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684DE"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r w:rsidRPr="00C86F62">
        <w:rPr>
          <w:rFonts w:eastAsia="Calibri"/>
          <w:bCs/>
          <w:color w:val="auto"/>
          <w:sz w:val="22"/>
          <w:szCs w:val="22"/>
          <w:shd w:val="clear" w:color="auto" w:fill="auto"/>
          <w:lang w:eastAsia="en-US"/>
        </w:rPr>
        <w:t>«Утверждаю»</w:t>
      </w:r>
    </w:p>
    <w:p w14:paraId="6874090B"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r w:rsidRPr="00C86F62">
        <w:rPr>
          <w:rFonts w:eastAsia="Calibri"/>
          <w:bCs/>
          <w:color w:val="auto"/>
          <w:sz w:val="22"/>
          <w:szCs w:val="22"/>
          <w:shd w:val="clear" w:color="auto" w:fill="auto"/>
          <w:lang w:eastAsia="en-US"/>
        </w:rPr>
        <w:t xml:space="preserve">Начальник отдела </w:t>
      </w:r>
    </w:p>
    <w:p w14:paraId="468BE761"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r w:rsidRPr="00C86F62">
        <w:rPr>
          <w:rFonts w:eastAsia="Calibri"/>
          <w:bCs/>
          <w:color w:val="auto"/>
          <w:sz w:val="22"/>
          <w:szCs w:val="22"/>
          <w:shd w:val="clear" w:color="auto" w:fill="auto"/>
          <w:lang w:eastAsia="en-US"/>
        </w:rPr>
        <w:t xml:space="preserve">материально-технического снабжения </w:t>
      </w:r>
    </w:p>
    <w:p w14:paraId="00383BCD"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r w:rsidRPr="00C86F62">
        <w:rPr>
          <w:rFonts w:eastAsia="Calibri"/>
          <w:bCs/>
          <w:color w:val="auto"/>
          <w:sz w:val="22"/>
          <w:szCs w:val="22"/>
          <w:shd w:val="clear" w:color="auto" w:fill="auto"/>
          <w:lang w:eastAsia="en-US"/>
        </w:rPr>
        <w:t>и торгов МУП «Водоканал»</w:t>
      </w:r>
    </w:p>
    <w:p w14:paraId="085AC67F"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p>
    <w:p w14:paraId="1D7DB142" w14:textId="77777777" w:rsidR="00C86F62" w:rsidRPr="00C86F62" w:rsidRDefault="00C86F62" w:rsidP="00C86F62">
      <w:pPr>
        <w:spacing w:line="276" w:lineRule="auto"/>
        <w:ind w:left="4248" w:firstLine="1706"/>
        <w:jc w:val="left"/>
        <w:rPr>
          <w:rFonts w:eastAsia="Calibri"/>
          <w:bCs/>
          <w:color w:val="auto"/>
          <w:sz w:val="22"/>
          <w:szCs w:val="22"/>
          <w:shd w:val="clear" w:color="auto" w:fill="auto"/>
          <w:lang w:eastAsia="en-US"/>
        </w:rPr>
      </w:pPr>
      <w:r w:rsidRPr="00C86F62">
        <w:rPr>
          <w:rFonts w:eastAsia="Calibri"/>
          <w:bCs/>
          <w:color w:val="auto"/>
          <w:sz w:val="22"/>
          <w:szCs w:val="22"/>
          <w:shd w:val="clear" w:color="auto" w:fill="auto"/>
          <w:lang w:eastAsia="en-US"/>
        </w:rPr>
        <w:t xml:space="preserve">__________________ И.А. </w:t>
      </w:r>
      <w:proofErr w:type="spellStart"/>
      <w:r w:rsidRPr="00C86F62">
        <w:rPr>
          <w:rFonts w:eastAsia="Calibri"/>
          <w:bCs/>
          <w:color w:val="auto"/>
          <w:sz w:val="22"/>
          <w:szCs w:val="22"/>
          <w:shd w:val="clear" w:color="auto" w:fill="auto"/>
          <w:lang w:eastAsia="en-US"/>
        </w:rPr>
        <w:t>Криваксина</w:t>
      </w:r>
      <w:proofErr w:type="spellEnd"/>
    </w:p>
    <w:p w14:paraId="662CE66B" w14:textId="7A05FEE4" w:rsidR="00F14FF8" w:rsidRPr="00C86F62" w:rsidRDefault="00C86F62" w:rsidP="00C86F62">
      <w:pPr>
        <w:spacing w:line="276" w:lineRule="auto"/>
        <w:ind w:left="4248" w:firstLine="1706"/>
        <w:jc w:val="left"/>
        <w:rPr>
          <w:rFonts w:eastAsia="Calibri"/>
          <w:color w:val="auto"/>
          <w:sz w:val="22"/>
          <w:szCs w:val="22"/>
          <w:shd w:val="clear" w:color="auto" w:fill="auto"/>
          <w:lang w:eastAsia="en-US"/>
        </w:rPr>
      </w:pPr>
      <w:r w:rsidRPr="00C86F62">
        <w:rPr>
          <w:rFonts w:eastAsia="Calibri"/>
          <w:bCs/>
          <w:color w:val="auto"/>
          <w:sz w:val="22"/>
          <w:szCs w:val="22"/>
          <w:shd w:val="clear" w:color="auto" w:fill="auto"/>
          <w:lang w:eastAsia="en-US"/>
        </w:rPr>
        <w:t>«___» _____________ 2025 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43AD0B44" w14:textId="77777777" w:rsidR="00DE66B0" w:rsidRDefault="00DE66B0" w:rsidP="00F14FF8">
      <w:pPr>
        <w:spacing w:after="200"/>
        <w:jc w:val="left"/>
        <w:rPr>
          <w:rFonts w:eastAsia="Calibri"/>
          <w:color w:val="auto"/>
          <w:shd w:val="clear" w:color="auto" w:fill="auto"/>
          <w:lang w:eastAsia="en-US"/>
        </w:rPr>
      </w:pPr>
    </w:p>
    <w:p w14:paraId="7B5C36C8" w14:textId="77777777" w:rsidR="00C86F62" w:rsidRPr="00AD35E6" w:rsidRDefault="00C86F62"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4CE1CE8"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86F62" w:rsidRPr="00C86F62">
        <w:rPr>
          <w:rFonts w:ascii="Times New Roman" w:hAnsi="Times New Roman"/>
          <w:b/>
        </w:rPr>
        <w:t>ЭЛЕКТРОХИМИЧЕСКИХ ЯЧЕЕК</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644F8"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а)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095344" w:rsidRDefault="00764FC3" w:rsidP="00523BDB">
      <w:pPr>
        <w:ind w:firstLine="709"/>
        <w:rPr>
          <w:rFonts w:eastAsia="Times New Roman"/>
          <w:b/>
          <w:bCs/>
          <w:color w:val="auto"/>
          <w:sz w:val="22"/>
          <w:szCs w:val="22"/>
          <w:u w:val="single"/>
          <w:shd w:val="clear" w:color="auto" w:fill="auto"/>
        </w:rPr>
      </w:pPr>
      <w:bookmarkStart w:id="3" w:name="Par24"/>
      <w:bookmarkEnd w:id="3"/>
      <w:r w:rsidRPr="00095344">
        <w:rPr>
          <w:rFonts w:eastAsia="Calibri"/>
          <w:b/>
          <w:bCs/>
          <w:color w:val="auto"/>
          <w:sz w:val="22"/>
          <w:szCs w:val="22"/>
          <w:shd w:val="clear" w:color="auto" w:fill="auto"/>
          <w:lang w:eastAsia="en-US"/>
        </w:rPr>
        <w:t>10)</w:t>
      </w:r>
      <w:r w:rsidRPr="00095344">
        <w:rPr>
          <w:rFonts w:eastAsia="Calibri"/>
          <w:bCs/>
          <w:color w:val="auto"/>
          <w:sz w:val="22"/>
          <w:szCs w:val="22"/>
          <w:shd w:val="clear" w:color="auto" w:fill="auto"/>
          <w:lang w:eastAsia="en-US"/>
        </w:rPr>
        <w:t xml:space="preserve"> </w:t>
      </w:r>
      <w:r w:rsidR="00523BDB" w:rsidRPr="00095344">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095344">
        <w:rPr>
          <w:rFonts w:eastAsia="Calibri"/>
          <w:bCs/>
          <w:color w:val="auto"/>
          <w:sz w:val="22"/>
          <w:szCs w:val="22"/>
          <w:shd w:val="clear" w:color="auto" w:fill="auto"/>
          <w:lang w:eastAsia="en-US"/>
        </w:rPr>
        <w:t xml:space="preserve"> </w:t>
      </w:r>
      <w:r w:rsidR="00523BDB" w:rsidRPr="00095344">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15D4F50C" w:rsidR="00523BDB" w:rsidRPr="00095344" w:rsidRDefault="00523BDB" w:rsidP="0098158A">
      <w:pPr>
        <w:widowControl w:val="0"/>
        <w:numPr>
          <w:ilvl w:val="0"/>
          <w:numId w:val="45"/>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D25721" w:rsidRPr="00095344">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0C1F4CEB" w14:textId="3C442F3E" w:rsidR="00523BDB"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095344">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0098158A" w:rsidRPr="00095344">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2295A7B2" w14:textId="77777777" w:rsidR="0098158A"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w:t>
      </w:r>
      <w:r w:rsidR="0098158A" w:rsidRPr="00095344">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095344" w:rsidRDefault="00523BDB" w:rsidP="00D25721">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095344" w:rsidRDefault="00523BDB" w:rsidP="00523BDB">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98158A">
      <w:pPr>
        <w:ind w:firstLine="567"/>
        <w:rPr>
          <w:rFonts w:eastAsia="Calibri"/>
          <w:b/>
          <w:bCs/>
          <w:color w:val="auto"/>
          <w:sz w:val="22"/>
          <w:szCs w:val="22"/>
          <w:u w:val="single"/>
          <w:shd w:val="clear" w:color="auto" w:fill="auto"/>
          <w:lang w:eastAsia="en-US"/>
        </w:rPr>
      </w:pPr>
      <w:r w:rsidRPr="00095344">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5BCF6A54" w:rsidR="00742885" w:rsidRPr="00AD35E6" w:rsidRDefault="00CA77F8"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lastRenderedPageBreak/>
        <w:t xml:space="preserve">5.1.3. </w:t>
      </w:r>
      <w:r>
        <w:rPr>
          <w:rFonts w:eastAsia="Times New Roman"/>
          <w:bCs/>
          <w:color w:val="000000"/>
          <w:sz w:val="22"/>
          <w:szCs w:val="22"/>
          <w:shd w:val="clear" w:color="auto" w:fill="auto"/>
        </w:rPr>
        <w:t>К</w:t>
      </w:r>
      <w:r w:rsidR="00742885" w:rsidRPr="00AD35E6">
        <w:rPr>
          <w:rFonts w:eastAsia="Times New Roman"/>
          <w:bCs/>
          <w:color w:val="000000"/>
          <w:sz w:val="22"/>
          <w:szCs w:val="22"/>
          <w:shd w:val="clear" w:color="auto" w:fill="auto"/>
        </w:rPr>
        <w:t>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3F2F0589"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34E62CD1"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комиссия оформляет протокол рассмотрения заявок на участие в электронном аукционе, подписывается всеми присутствующими на заседании членами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10C0434A"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CA77F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10EA0F4E"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00CA77F8">
        <w:rPr>
          <w:rFonts w:eastAsia="Calibri"/>
          <w:bCs/>
          <w:color w:val="auto"/>
          <w:sz w:val="22"/>
          <w:szCs w:val="22"/>
          <w:shd w:val="clear" w:color="auto" w:fill="auto"/>
          <w:lang w:eastAsia="en-US"/>
        </w:rPr>
        <w:t>. 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6A96C3E6"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w:t>
      </w:r>
      <w:r w:rsidR="00CA77F8">
        <w:rPr>
          <w:rFonts w:eastAsia="Calibri"/>
          <w:bCs/>
          <w:color w:val="auto"/>
          <w:sz w:val="22"/>
          <w:szCs w:val="22"/>
          <w:shd w:val="clear" w:color="auto" w:fill="auto"/>
          <w:lang w:eastAsia="en-US"/>
        </w:rPr>
        <w:t xml:space="preserve"> документацией о закупке </w:t>
      </w:r>
      <w:r w:rsidR="00A37BDD" w:rsidRPr="00AD35E6">
        <w:rPr>
          <w:rFonts w:eastAsia="Calibri"/>
          <w:bCs/>
          <w:color w:val="auto"/>
          <w:sz w:val="22"/>
          <w:szCs w:val="22"/>
          <w:shd w:val="clear" w:color="auto" w:fill="auto"/>
          <w:lang w:eastAsia="en-US"/>
        </w:rPr>
        <w:t>комиссией, оформляется протокол, в котором фиксируются все результаты рассмотрения заявок, подписывается всеми присутствующими на заседании членами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D5214BB"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956846" w:rsidRPr="00AD35E6">
        <w:rPr>
          <w:rFonts w:eastAsia="Calibri"/>
          <w:color w:val="auto"/>
          <w:sz w:val="22"/>
          <w:szCs w:val="22"/>
          <w:shd w:val="clear" w:color="auto" w:fill="auto"/>
          <w:lang w:eastAsia="en-US"/>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AD35E6">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0CE47DBD" w:rsidR="00694C52" w:rsidRPr="00AD35E6" w:rsidRDefault="00694C52" w:rsidP="00C86F6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C86F62">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C86F62">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546A5CE" w:rsidR="00602783" w:rsidRPr="00BE5946" w:rsidRDefault="003158DE" w:rsidP="00AF06B9">
            <w:pPr>
              <w:rPr>
                <w:rFonts w:eastAsia="Calibri"/>
                <w:b/>
                <w:bCs/>
                <w:color w:val="auto"/>
                <w:sz w:val="21"/>
                <w:szCs w:val="21"/>
                <w:shd w:val="clear" w:color="auto" w:fill="auto"/>
                <w:lang w:eastAsia="en-US"/>
              </w:rPr>
            </w:pPr>
            <w:r w:rsidRPr="003158DE">
              <w:rPr>
                <w:b/>
                <w:bCs/>
                <w:color w:val="auto"/>
                <w:sz w:val="21"/>
                <w:szCs w:val="21"/>
                <w:shd w:val="clear" w:color="auto" w:fill="FFFFFF"/>
              </w:rPr>
              <w:t xml:space="preserve">Поставка </w:t>
            </w:r>
            <w:r w:rsidR="00C86F62" w:rsidRPr="00C86F62">
              <w:rPr>
                <w:b/>
                <w:bCs/>
                <w:color w:val="auto"/>
                <w:sz w:val="21"/>
                <w:szCs w:val="21"/>
                <w:shd w:val="clear" w:color="auto" w:fill="FFFFFF"/>
              </w:rPr>
              <w:t>электрохимических ячеек</w:t>
            </w:r>
            <w:r w:rsidR="00C86F62">
              <w:rPr>
                <w:b/>
                <w:bCs/>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D2CFADB"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C86F62">
              <w:rPr>
                <w:rFonts w:eastAsia="Calibri"/>
                <w:b/>
                <w:bCs/>
                <w:color w:val="auto"/>
                <w:sz w:val="21"/>
                <w:szCs w:val="21"/>
                <w:shd w:val="clear" w:color="auto" w:fill="auto"/>
                <w:lang w:eastAsia="en-US"/>
              </w:rPr>
              <w:t xml:space="preserve"> </w:t>
            </w:r>
            <w:r w:rsidR="00C86F62">
              <w:rPr>
                <w:rFonts w:eastAsia="Calibri"/>
                <w:color w:val="auto"/>
                <w:sz w:val="21"/>
                <w:szCs w:val="21"/>
                <w:shd w:val="clear" w:color="auto" w:fill="auto"/>
                <w:lang w:eastAsia="en-US"/>
              </w:rPr>
              <w:t>26.51.53.190 Приборы и аппаратура для физического или химического анализа прочие, не включенные в другие группировки</w:t>
            </w:r>
            <w:r w:rsidR="0046148F">
              <w:rPr>
                <w:rFonts w:eastAsia="Calibri"/>
                <w:color w:val="auto"/>
                <w:sz w:val="21"/>
                <w:szCs w:val="21"/>
                <w:shd w:val="clear" w:color="auto" w:fill="auto"/>
                <w:lang w:eastAsia="en-US"/>
              </w:rPr>
              <w:t>;</w:t>
            </w:r>
          </w:p>
          <w:p w14:paraId="105C2FB8" w14:textId="78E5EFF5" w:rsidR="00254BD1" w:rsidRPr="00AD35E6" w:rsidRDefault="001644F9" w:rsidP="00C86F6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86F62">
              <w:rPr>
                <w:rFonts w:eastAsia="Calibri"/>
                <w:bCs/>
                <w:color w:val="auto"/>
                <w:sz w:val="21"/>
                <w:szCs w:val="21"/>
                <w:shd w:val="clear" w:color="auto" w:fill="auto"/>
                <w:lang w:eastAsia="en-US"/>
              </w:rPr>
              <w:t>26.51.5 Приборы для контроля прочих физических величин;</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9F0EA70"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5E7439" w:rsidRPr="005E7439">
              <w:rPr>
                <w:rFonts w:ascii="Times New Roman" w:eastAsia="Times New Roman" w:hAnsi="Times New Roman"/>
                <w:sz w:val="21"/>
                <w:szCs w:val="21"/>
              </w:rPr>
              <w:t xml:space="preserve">Поставка Товара осуществляется в течение </w:t>
            </w:r>
            <w:r w:rsidR="00C86F62">
              <w:rPr>
                <w:rFonts w:ascii="Times New Roman" w:eastAsia="Times New Roman" w:hAnsi="Times New Roman"/>
                <w:sz w:val="21"/>
                <w:szCs w:val="21"/>
              </w:rPr>
              <w:t>35-ти</w:t>
            </w:r>
            <w:r w:rsidR="005E7439" w:rsidRPr="005E7439">
              <w:rPr>
                <w:rFonts w:ascii="Times New Roman" w:eastAsia="Times New Roman" w:hAnsi="Times New Roman"/>
                <w:sz w:val="21"/>
                <w:szCs w:val="21"/>
              </w:rPr>
              <w:t xml:space="preserve"> рабочих дней с момента заключения Договора.</w:t>
            </w:r>
          </w:p>
          <w:p w14:paraId="089ED1D7" w14:textId="1BB1B09C"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5E7439" w:rsidRPr="005E7439">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FED2DB6" w:rsidR="00ED7183" w:rsidRPr="00870FD4" w:rsidRDefault="00C86F62" w:rsidP="00511394">
            <w:pPr>
              <w:rPr>
                <w:rFonts w:eastAsia="Calibri"/>
                <w:b/>
                <w:bCs/>
                <w:color w:val="auto"/>
                <w:sz w:val="21"/>
                <w:szCs w:val="21"/>
                <w:shd w:val="clear" w:color="auto" w:fill="auto"/>
                <w:lang w:eastAsia="en-US"/>
              </w:rPr>
            </w:pPr>
            <w:bookmarkStart w:id="11" w:name="_Hlk198555960"/>
            <w:bookmarkStart w:id="12" w:name="_Hlk172622948"/>
            <w:r>
              <w:rPr>
                <w:rFonts w:eastAsia="Calibri"/>
                <w:b/>
                <w:bCs/>
                <w:color w:val="auto"/>
                <w:sz w:val="21"/>
                <w:szCs w:val="21"/>
                <w:shd w:val="clear" w:color="auto" w:fill="auto"/>
                <w:lang w:eastAsia="en-US"/>
              </w:rPr>
              <w:t>135 805 (Сто тридцать пять тысяч восемьсот пять) руб. 00 коп</w:t>
            </w:r>
            <w:r w:rsidR="00523BDB" w:rsidRPr="00523BDB">
              <w:rPr>
                <w:rFonts w:eastAsia="Calibri"/>
                <w:b/>
                <w:bCs/>
                <w:color w:val="auto"/>
                <w:sz w:val="21"/>
                <w:szCs w:val="21"/>
                <w:shd w:val="clear" w:color="auto" w:fill="auto"/>
                <w:lang w:eastAsia="en-US"/>
              </w:rPr>
              <w:t>.</w:t>
            </w:r>
            <w:bookmarkEnd w:id="11"/>
            <w:r w:rsidR="007F129E" w:rsidRPr="00870FD4">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57B9CA5" w:rsidR="00A231FB" w:rsidRDefault="00C86F62"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2352E53" w:rsidR="00694C52" w:rsidRPr="00AD35E6" w:rsidRDefault="005E7439" w:rsidP="00FF274D">
            <w:pPr>
              <w:rPr>
                <w:rFonts w:eastAsia="Calibri"/>
                <w:color w:val="auto"/>
                <w:sz w:val="21"/>
                <w:szCs w:val="21"/>
                <w:shd w:val="clear" w:color="auto" w:fill="auto"/>
                <w:lang w:eastAsia="en-US"/>
              </w:rPr>
            </w:pPr>
            <w:r w:rsidRPr="005E7439">
              <w:rPr>
                <w:rFonts w:eastAsia="Times New Roman"/>
                <w:color w:val="000000"/>
                <w:sz w:val="21"/>
                <w:szCs w:val="21"/>
                <w:shd w:val="clear" w:color="auto" w:fill="auto"/>
              </w:rPr>
              <w:t>Цена Товара включает в себя стоимость Товара,</w:t>
            </w:r>
            <w:r w:rsidR="00C86F62">
              <w:rPr>
                <w:rFonts w:eastAsia="Times New Roman"/>
                <w:color w:val="000000"/>
                <w:sz w:val="21"/>
                <w:szCs w:val="21"/>
                <w:shd w:val="clear" w:color="auto" w:fill="auto"/>
              </w:rPr>
              <w:t xml:space="preserve"> доставку,</w:t>
            </w:r>
            <w:r w:rsidRPr="005E7439">
              <w:rPr>
                <w:rFonts w:eastAsia="Times New Roman"/>
                <w:color w:val="000000"/>
                <w:sz w:val="21"/>
                <w:szCs w:val="21"/>
                <w:shd w:val="clear" w:color="auto" w:fill="auto"/>
              </w:rPr>
              <w:t xml:space="preserve">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307C917" w:rsidR="00780BBD" w:rsidRPr="00B36E1E" w:rsidRDefault="005E7439" w:rsidP="009D788F">
            <w:pPr>
              <w:rPr>
                <w:rFonts w:eastAsia="Calibri"/>
                <w:color w:val="auto"/>
                <w:sz w:val="21"/>
                <w:szCs w:val="21"/>
                <w:highlight w:val="yellow"/>
                <w:shd w:val="clear" w:color="auto" w:fill="auto"/>
                <w:lang w:eastAsia="en-US"/>
              </w:rPr>
            </w:pPr>
            <w:r w:rsidRPr="005E7439">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38E8352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E5EA2">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8E5EA2">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7FDC1E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8E5EA2">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8E5EA2">
              <w:rPr>
                <w:rFonts w:eastAsia="Calibri"/>
                <w:color w:val="auto"/>
                <w:sz w:val="21"/>
                <w:szCs w:val="21"/>
                <w:shd w:val="clear" w:color="auto" w:fill="auto"/>
                <w:lang w:eastAsia="en-US"/>
              </w:rPr>
              <w:t>сентября</w:t>
            </w:r>
            <w:bookmarkStart w:id="13" w:name="_GoBack"/>
            <w:bookmarkEnd w:id="13"/>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81E770A"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E5EA2">
              <w:rPr>
                <w:rFonts w:eastAsia="Calibri"/>
                <w:b/>
                <w:color w:val="auto"/>
                <w:sz w:val="21"/>
                <w:szCs w:val="21"/>
                <w:shd w:val="clear" w:color="auto" w:fill="auto"/>
                <w:lang w:eastAsia="en-US"/>
              </w:rPr>
              <w:t>18</w:t>
            </w:r>
            <w:r w:rsidRPr="00AD35E6">
              <w:rPr>
                <w:rFonts w:eastAsia="Calibri"/>
                <w:b/>
                <w:color w:val="auto"/>
                <w:sz w:val="21"/>
                <w:szCs w:val="21"/>
                <w:shd w:val="clear" w:color="auto" w:fill="auto"/>
                <w:lang w:eastAsia="en-US"/>
              </w:rPr>
              <w:t xml:space="preserve">» </w:t>
            </w:r>
            <w:r w:rsidR="008E5EA2">
              <w:rPr>
                <w:rFonts w:eastAsia="Calibri"/>
                <w:b/>
                <w:color w:val="auto"/>
                <w:sz w:val="21"/>
                <w:szCs w:val="21"/>
                <w:shd w:val="clear" w:color="auto" w:fill="auto"/>
                <w:lang w:eastAsia="en-US"/>
              </w:rPr>
              <w:t>сентября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5BF9328" w:rsidR="00694C52" w:rsidRPr="00AD35E6" w:rsidRDefault="00602783" w:rsidP="008E5EA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8E5EA2">
              <w:rPr>
                <w:rFonts w:eastAsia="Calibri"/>
                <w:b/>
                <w:color w:val="auto"/>
                <w:sz w:val="21"/>
                <w:szCs w:val="21"/>
                <w:shd w:val="clear" w:color="auto" w:fill="auto"/>
                <w:lang w:eastAsia="en-US"/>
              </w:rPr>
              <w:t>26</w:t>
            </w:r>
            <w:r w:rsidR="00F02834" w:rsidRPr="00F02834">
              <w:rPr>
                <w:rFonts w:eastAsia="Calibri"/>
                <w:b/>
                <w:color w:val="auto"/>
                <w:sz w:val="21"/>
                <w:szCs w:val="21"/>
                <w:shd w:val="clear" w:color="auto" w:fill="auto"/>
                <w:lang w:eastAsia="en-US"/>
              </w:rPr>
              <w:t xml:space="preserve">» </w:t>
            </w:r>
            <w:r w:rsidR="008E5EA2">
              <w:rPr>
                <w:rFonts w:eastAsia="Calibri"/>
                <w:b/>
                <w:color w:val="auto"/>
                <w:sz w:val="21"/>
                <w:szCs w:val="21"/>
                <w:shd w:val="clear" w:color="auto" w:fill="auto"/>
                <w:lang w:eastAsia="en-US"/>
              </w:rPr>
              <w:t>сентября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9DDA78D" w:rsidR="00694C52" w:rsidRPr="00AD35E6" w:rsidRDefault="00F02834" w:rsidP="008E5EA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8E5EA2">
              <w:rPr>
                <w:rFonts w:eastAsia="Calibri"/>
                <w:b/>
                <w:color w:val="auto"/>
                <w:sz w:val="21"/>
                <w:szCs w:val="21"/>
                <w:shd w:val="clear" w:color="auto" w:fill="auto"/>
                <w:lang w:eastAsia="en-US"/>
              </w:rPr>
              <w:t>29</w:t>
            </w:r>
            <w:r w:rsidRPr="00F02834">
              <w:rPr>
                <w:rFonts w:eastAsia="Calibri"/>
                <w:b/>
                <w:color w:val="auto"/>
                <w:sz w:val="21"/>
                <w:szCs w:val="21"/>
                <w:shd w:val="clear" w:color="auto" w:fill="auto"/>
                <w:lang w:eastAsia="en-US"/>
              </w:rPr>
              <w:t xml:space="preserve">» </w:t>
            </w:r>
            <w:r w:rsidR="008E5EA2">
              <w:rPr>
                <w:rFonts w:eastAsia="Calibri"/>
                <w:b/>
                <w:color w:val="auto"/>
                <w:sz w:val="21"/>
                <w:szCs w:val="21"/>
                <w:shd w:val="clear" w:color="auto" w:fill="auto"/>
                <w:lang w:eastAsia="en-US"/>
              </w:rPr>
              <w:t>сентября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9023219" w:rsidR="00364486" w:rsidRPr="00AD35E6" w:rsidRDefault="008E5EA2"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02.10</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236B318" w:rsidR="00694C52" w:rsidRPr="00AD35E6" w:rsidRDefault="008E5EA2"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03.10</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5CFCC56" w14:textId="77777777" w:rsidR="00E52DA1" w:rsidRPr="00E52DA1" w:rsidRDefault="00CE69AA" w:rsidP="00E52DA1">
            <w:pPr>
              <w:ind w:firstLine="709"/>
              <w:rPr>
                <w:rFonts w:eastAsia="Times New Roman"/>
                <w:b/>
                <w:bCs/>
                <w:color w:val="auto"/>
                <w:sz w:val="21"/>
                <w:szCs w:val="21"/>
                <w:highlight w:val="yellow"/>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E52DA1" w:rsidRPr="00E52DA1">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E52DA1" w:rsidRPr="00E52DA1">
              <w:rPr>
                <w:rFonts w:eastAsia="Calibri"/>
                <w:bCs/>
                <w:color w:val="auto"/>
                <w:sz w:val="21"/>
                <w:szCs w:val="21"/>
                <w:shd w:val="clear" w:color="auto" w:fill="auto"/>
                <w:lang w:eastAsia="en-US"/>
              </w:rPr>
              <w:t xml:space="preserve"> </w:t>
            </w:r>
            <w:r w:rsidR="00E52DA1" w:rsidRPr="00E52DA1">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FDECF31"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11BF5D60" w14:textId="77777777" w:rsidR="00E52DA1" w:rsidRPr="00E52DA1" w:rsidRDefault="00E52DA1" w:rsidP="00E52DA1">
            <w:pPr>
              <w:widowControl w:val="0"/>
              <w:numPr>
                <w:ilvl w:val="0"/>
                <w:numId w:val="45"/>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756DE5CB" w14:textId="77777777" w:rsidR="00E52DA1" w:rsidRPr="005E7439" w:rsidRDefault="00E52DA1" w:rsidP="00E52DA1">
            <w:pPr>
              <w:ind w:firstLine="567"/>
              <w:rPr>
                <w:rFonts w:eastAsia="Calibri"/>
                <w:color w:val="auto"/>
                <w:sz w:val="22"/>
                <w:szCs w:val="22"/>
                <w:highlight w:val="yellow"/>
                <w:shd w:val="clear" w:color="auto" w:fill="auto"/>
                <w:lang w:eastAsia="en-US"/>
              </w:rPr>
            </w:pPr>
            <w:r w:rsidRPr="00E52DA1">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14158640"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18CBEF23"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62A1D9CB" w14:textId="77777777" w:rsidR="00E52DA1" w:rsidRPr="00E52DA1" w:rsidRDefault="00E52DA1" w:rsidP="00E52DA1">
            <w:pPr>
              <w:widowControl w:val="0"/>
              <w:numPr>
                <w:ilvl w:val="0"/>
                <w:numId w:val="46"/>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62D36E8"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3FA04D47" w:rsidR="00237C5D" w:rsidRPr="00AD35E6" w:rsidRDefault="00E52DA1" w:rsidP="00E52DA1">
            <w:pPr>
              <w:ind w:firstLine="604"/>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187CDFC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86F62" w:rsidRPr="00C86F62">
              <w:rPr>
                <w:rFonts w:eastAsia="Calibri"/>
                <w:color w:val="auto"/>
                <w:sz w:val="21"/>
                <w:szCs w:val="21"/>
                <w:shd w:val="clear" w:color="auto" w:fill="auto"/>
                <w:lang w:eastAsia="en-US"/>
              </w:rPr>
              <w:t>6 790 (Шесть тысяч семьсот девяносто) рубля 25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907E0D6"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86F62" w:rsidRPr="00C86F62">
              <w:rPr>
                <w:rFonts w:eastAsia="Calibri"/>
                <w:color w:val="auto"/>
                <w:sz w:val="21"/>
                <w:szCs w:val="21"/>
                <w:shd w:val="clear" w:color="auto" w:fill="auto"/>
                <w:lang w:eastAsia="en-US"/>
              </w:rPr>
              <w:t>10 185 (Десять тысяч сто восемьдесят пять) рубль 38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A7E8D51"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52DA1" w:rsidRPr="00E52DA1">
              <w:rPr>
                <w:rFonts w:eastAsia="Calibri"/>
                <w:bCs/>
                <w:color w:val="auto"/>
                <w:sz w:val="21"/>
                <w:szCs w:val="21"/>
                <w:u w:val="single"/>
                <w:shd w:val="clear" w:color="auto" w:fill="auto"/>
                <w:lang w:eastAsia="en-US"/>
              </w:rPr>
              <w:t xml:space="preserve">«Обеспечение исполнения Договора на поставку </w:t>
            </w:r>
            <w:r w:rsidR="00C86F62" w:rsidRPr="00C86F62">
              <w:rPr>
                <w:rFonts w:eastAsia="Calibri"/>
                <w:bCs/>
                <w:color w:val="auto"/>
                <w:sz w:val="21"/>
                <w:szCs w:val="21"/>
                <w:u w:val="single"/>
                <w:shd w:val="clear" w:color="auto" w:fill="auto"/>
                <w:lang w:eastAsia="en-US"/>
              </w:rPr>
              <w:t>электрохимических ячеек</w:t>
            </w:r>
            <w:r w:rsidR="00E52DA1" w:rsidRPr="00E52DA1">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25C0154" w14:textId="77777777" w:rsidR="00E52DA1" w:rsidRDefault="00E52DA1" w:rsidP="009E2206">
      <w:pPr>
        <w:keepNext/>
        <w:keepLines/>
        <w:widowControl w:val="0"/>
        <w:ind w:firstLine="709"/>
        <w:jc w:val="center"/>
        <w:rPr>
          <w:rFonts w:eastAsia="Calibri"/>
          <w:b/>
          <w:color w:val="auto"/>
          <w:shd w:val="clear" w:color="auto" w:fill="auto"/>
          <w:lang w:eastAsia="en-US"/>
        </w:rPr>
      </w:pPr>
    </w:p>
    <w:p w14:paraId="2392C5F1" w14:textId="77777777" w:rsidR="00C86F62" w:rsidRPr="00C86F62" w:rsidRDefault="00C86F62" w:rsidP="00C86F62">
      <w:pPr>
        <w:suppressAutoHyphens/>
        <w:jc w:val="left"/>
        <w:rPr>
          <w:rFonts w:eastAsia="Times New Roman"/>
          <w:bCs/>
          <w:shd w:val="clear" w:color="auto" w:fill="auto"/>
        </w:rPr>
      </w:pPr>
      <w:r w:rsidRPr="00C86F62">
        <w:rPr>
          <w:rFonts w:eastAsia="Times New Roman"/>
          <w:b/>
          <w:shd w:val="clear" w:color="auto" w:fill="auto"/>
        </w:rPr>
        <w:t>1. Наименование объекта закупки:</w:t>
      </w:r>
      <w:r w:rsidRPr="00C86F62">
        <w:rPr>
          <w:rFonts w:eastAsia="Times New Roman"/>
          <w:shd w:val="clear" w:color="auto" w:fill="auto"/>
        </w:rPr>
        <w:t xml:space="preserve">  </w:t>
      </w:r>
      <w:r w:rsidRPr="00C86F62">
        <w:rPr>
          <w:rFonts w:eastAsia="Times New Roman"/>
          <w:color w:val="auto"/>
          <w:shd w:val="clear" w:color="auto" w:fill="auto"/>
        </w:rPr>
        <w:t xml:space="preserve">Электрохимическая ячейка </w:t>
      </w:r>
      <w:r w:rsidRPr="00C86F62">
        <w:rPr>
          <w:rFonts w:eastAsia="Times New Roman"/>
          <w:color w:val="auto"/>
          <w:sz w:val="22"/>
          <w:szCs w:val="22"/>
          <w:shd w:val="clear" w:color="auto" w:fill="auto"/>
        </w:rPr>
        <w:t>ИБЯЛ.418425.025.01 для анализатора АНКАТ 7655-06 для</w:t>
      </w:r>
      <w:r w:rsidRPr="00C86F62">
        <w:rPr>
          <w:rFonts w:eastAsia="Times New Roman"/>
          <w:bCs/>
          <w:shd w:val="clear" w:color="auto" w:fill="auto"/>
        </w:rPr>
        <w:t xml:space="preserve"> Аналитического центра контроля качества вод МУП «Водоканал» </w:t>
      </w:r>
      <w:proofErr w:type="spellStart"/>
      <w:r w:rsidRPr="00C86F62">
        <w:rPr>
          <w:rFonts w:eastAsia="Times New Roman"/>
          <w:bCs/>
          <w:shd w:val="clear" w:color="auto" w:fill="auto"/>
        </w:rPr>
        <w:t>г.Йошкар</w:t>
      </w:r>
      <w:proofErr w:type="spellEnd"/>
      <w:r w:rsidRPr="00C86F62">
        <w:rPr>
          <w:rFonts w:eastAsia="Times New Roman"/>
          <w:bCs/>
          <w:shd w:val="clear" w:color="auto" w:fill="auto"/>
        </w:rPr>
        <w:t>-Олы»</w:t>
      </w:r>
    </w:p>
    <w:p w14:paraId="50C062DA" w14:textId="77777777" w:rsidR="00C86F62" w:rsidRPr="00C86F62" w:rsidRDefault="00C86F62" w:rsidP="00C86F62">
      <w:pPr>
        <w:jc w:val="left"/>
        <w:rPr>
          <w:rFonts w:eastAsia="Times New Roman"/>
          <w:color w:val="auto"/>
          <w:shd w:val="clear" w:color="auto" w:fill="auto"/>
        </w:rPr>
      </w:pPr>
      <w:r w:rsidRPr="00C86F62">
        <w:rPr>
          <w:rFonts w:eastAsia="Times New Roman"/>
          <w:b/>
          <w:color w:val="auto"/>
          <w:shd w:val="clear" w:color="auto" w:fill="auto"/>
        </w:rPr>
        <w:t>2. Описание объекта закупки:</w:t>
      </w:r>
    </w:p>
    <w:tbl>
      <w:tblPr>
        <w:tblW w:w="10998" w:type="dxa"/>
        <w:tblInd w:w="-252" w:type="dxa"/>
        <w:tblLayout w:type="fixed"/>
        <w:tblLook w:val="04A0" w:firstRow="1" w:lastRow="0" w:firstColumn="1" w:lastColumn="0" w:noHBand="0" w:noVBand="1"/>
      </w:tblPr>
      <w:tblGrid>
        <w:gridCol w:w="359"/>
        <w:gridCol w:w="1702"/>
        <w:gridCol w:w="6298"/>
        <w:gridCol w:w="932"/>
        <w:gridCol w:w="1707"/>
      </w:tblGrid>
      <w:tr w:rsidR="00C86F62" w:rsidRPr="00C86F62" w14:paraId="29CF4C5F" w14:textId="77777777" w:rsidTr="00C86F62">
        <w:trPr>
          <w:trHeight w:val="755"/>
        </w:trPr>
        <w:tc>
          <w:tcPr>
            <w:tcW w:w="359" w:type="dxa"/>
            <w:tcBorders>
              <w:top w:val="single" w:sz="8" w:space="0" w:color="auto"/>
              <w:left w:val="single" w:sz="8" w:space="0" w:color="auto"/>
              <w:bottom w:val="single" w:sz="8" w:space="0" w:color="auto"/>
              <w:right w:val="single" w:sz="4" w:space="0" w:color="auto"/>
            </w:tcBorders>
            <w:hideMark/>
          </w:tcPr>
          <w:p w14:paraId="7F9D16CA" w14:textId="77777777" w:rsidR="00C86F62" w:rsidRPr="00C86F62" w:rsidRDefault="00C86F62" w:rsidP="00C86F62">
            <w:pPr>
              <w:jc w:val="center"/>
              <w:rPr>
                <w:rFonts w:eastAsia="Times New Roman"/>
                <w:b/>
                <w:color w:val="auto"/>
                <w:sz w:val="22"/>
                <w:szCs w:val="22"/>
                <w:shd w:val="clear" w:color="auto" w:fill="auto"/>
              </w:rPr>
            </w:pPr>
            <w:r w:rsidRPr="00C86F62">
              <w:rPr>
                <w:rFonts w:eastAsia="Times New Roman"/>
                <w:b/>
                <w:color w:val="auto"/>
                <w:sz w:val="22"/>
                <w:szCs w:val="22"/>
                <w:shd w:val="clear" w:color="auto" w:fill="auto"/>
              </w:rPr>
              <w:t>№</w:t>
            </w:r>
          </w:p>
        </w:tc>
        <w:tc>
          <w:tcPr>
            <w:tcW w:w="1702" w:type="dxa"/>
            <w:tcBorders>
              <w:top w:val="single" w:sz="8" w:space="0" w:color="auto"/>
              <w:left w:val="single" w:sz="4" w:space="0" w:color="auto"/>
              <w:bottom w:val="single" w:sz="8" w:space="0" w:color="auto"/>
              <w:right w:val="single" w:sz="4" w:space="0" w:color="auto"/>
            </w:tcBorders>
            <w:vAlign w:val="center"/>
            <w:hideMark/>
          </w:tcPr>
          <w:p w14:paraId="48803C2B" w14:textId="77777777" w:rsidR="00C86F62" w:rsidRPr="00C86F62" w:rsidRDefault="00C86F62" w:rsidP="00C86F62">
            <w:pPr>
              <w:jc w:val="center"/>
              <w:rPr>
                <w:rFonts w:eastAsia="Times New Roman"/>
                <w:b/>
                <w:color w:val="auto"/>
                <w:sz w:val="22"/>
                <w:szCs w:val="22"/>
                <w:shd w:val="clear" w:color="auto" w:fill="auto"/>
              </w:rPr>
            </w:pPr>
            <w:r w:rsidRPr="00C86F62">
              <w:rPr>
                <w:rFonts w:eastAsia="Times New Roman"/>
                <w:b/>
                <w:color w:val="auto"/>
                <w:sz w:val="22"/>
                <w:szCs w:val="22"/>
                <w:shd w:val="clear" w:color="auto" w:fill="auto"/>
              </w:rPr>
              <w:t>Наименование товара</w:t>
            </w:r>
          </w:p>
        </w:tc>
        <w:tc>
          <w:tcPr>
            <w:tcW w:w="6298" w:type="dxa"/>
            <w:tcBorders>
              <w:top w:val="single" w:sz="8" w:space="0" w:color="auto"/>
              <w:left w:val="single" w:sz="4" w:space="0" w:color="auto"/>
              <w:bottom w:val="single" w:sz="4" w:space="0" w:color="000000"/>
              <w:right w:val="single" w:sz="4" w:space="0" w:color="auto"/>
            </w:tcBorders>
            <w:noWrap/>
            <w:vAlign w:val="center"/>
            <w:hideMark/>
          </w:tcPr>
          <w:p w14:paraId="7A910FF7" w14:textId="77777777" w:rsidR="00C86F62" w:rsidRPr="00C86F62" w:rsidRDefault="00C86F62" w:rsidP="00C86F62">
            <w:pPr>
              <w:jc w:val="center"/>
              <w:rPr>
                <w:rFonts w:eastAsia="Times New Roman"/>
                <w:b/>
                <w:color w:val="auto"/>
                <w:sz w:val="22"/>
                <w:szCs w:val="22"/>
                <w:shd w:val="clear" w:color="auto" w:fill="auto"/>
              </w:rPr>
            </w:pPr>
            <w:r w:rsidRPr="00C86F62">
              <w:rPr>
                <w:rFonts w:eastAsia="Times New Roman"/>
                <w:b/>
                <w:color w:val="auto"/>
                <w:sz w:val="22"/>
                <w:szCs w:val="22"/>
                <w:shd w:val="clear" w:color="auto" w:fill="auto"/>
              </w:rPr>
              <w:t>Общая характеристика товара</w:t>
            </w:r>
          </w:p>
        </w:tc>
        <w:tc>
          <w:tcPr>
            <w:tcW w:w="932" w:type="dxa"/>
            <w:tcBorders>
              <w:top w:val="single" w:sz="8" w:space="0" w:color="auto"/>
              <w:left w:val="single" w:sz="4" w:space="0" w:color="auto"/>
              <w:bottom w:val="single" w:sz="8" w:space="0" w:color="auto"/>
              <w:right w:val="single" w:sz="4" w:space="0" w:color="auto"/>
            </w:tcBorders>
            <w:vAlign w:val="center"/>
            <w:hideMark/>
          </w:tcPr>
          <w:p w14:paraId="2A1E6879" w14:textId="77777777" w:rsidR="00C86F62" w:rsidRPr="00C86F62" w:rsidRDefault="00C86F62" w:rsidP="00C86F62">
            <w:pPr>
              <w:jc w:val="center"/>
              <w:rPr>
                <w:rFonts w:eastAsia="Times New Roman"/>
                <w:b/>
                <w:color w:val="auto"/>
                <w:sz w:val="22"/>
                <w:szCs w:val="22"/>
                <w:shd w:val="clear" w:color="auto" w:fill="auto"/>
              </w:rPr>
            </w:pPr>
            <w:r w:rsidRPr="00C86F62">
              <w:rPr>
                <w:rFonts w:eastAsia="Times New Roman"/>
                <w:b/>
                <w:color w:val="auto"/>
                <w:sz w:val="22"/>
                <w:szCs w:val="22"/>
                <w:shd w:val="clear" w:color="auto" w:fill="auto"/>
              </w:rPr>
              <w:t>Кол-во</w:t>
            </w:r>
          </w:p>
        </w:tc>
        <w:tc>
          <w:tcPr>
            <w:tcW w:w="1707" w:type="dxa"/>
            <w:tcBorders>
              <w:top w:val="single" w:sz="8" w:space="0" w:color="auto"/>
              <w:left w:val="single" w:sz="4" w:space="0" w:color="auto"/>
              <w:bottom w:val="single" w:sz="8" w:space="0" w:color="auto"/>
              <w:right w:val="single" w:sz="8" w:space="0" w:color="auto"/>
            </w:tcBorders>
            <w:vAlign w:val="center"/>
            <w:hideMark/>
          </w:tcPr>
          <w:p w14:paraId="6B9AB99A" w14:textId="77777777" w:rsidR="00C86F62" w:rsidRPr="00C86F62" w:rsidRDefault="00C86F62" w:rsidP="00C86F62">
            <w:pPr>
              <w:jc w:val="center"/>
              <w:rPr>
                <w:rFonts w:eastAsia="Times New Roman"/>
                <w:b/>
                <w:color w:val="auto"/>
                <w:sz w:val="22"/>
                <w:szCs w:val="22"/>
                <w:shd w:val="clear" w:color="auto" w:fill="auto"/>
              </w:rPr>
            </w:pPr>
            <w:r w:rsidRPr="00C86F62">
              <w:rPr>
                <w:rFonts w:eastAsia="Times New Roman"/>
                <w:b/>
                <w:color w:val="auto"/>
                <w:sz w:val="22"/>
                <w:szCs w:val="22"/>
                <w:shd w:val="clear" w:color="auto" w:fill="auto"/>
              </w:rPr>
              <w:t>ОКПД2</w:t>
            </w:r>
          </w:p>
        </w:tc>
      </w:tr>
      <w:tr w:rsidR="00C86F62" w:rsidRPr="00C86F62" w14:paraId="47C972C2" w14:textId="77777777" w:rsidTr="00C86F62">
        <w:trPr>
          <w:trHeight w:val="219"/>
        </w:trPr>
        <w:tc>
          <w:tcPr>
            <w:tcW w:w="359" w:type="dxa"/>
            <w:tcBorders>
              <w:top w:val="single" w:sz="4" w:space="0" w:color="auto"/>
              <w:left w:val="single" w:sz="8" w:space="0" w:color="auto"/>
              <w:bottom w:val="single" w:sz="4" w:space="0" w:color="auto"/>
              <w:right w:val="single" w:sz="4" w:space="0" w:color="auto"/>
            </w:tcBorders>
          </w:tcPr>
          <w:p w14:paraId="10B1A312" w14:textId="77777777" w:rsidR="00C86F62" w:rsidRPr="00C86F62" w:rsidRDefault="00C86F62" w:rsidP="00C86F62">
            <w:pPr>
              <w:jc w:val="left"/>
              <w:rPr>
                <w:rFonts w:eastAsia="Times New Roman"/>
                <w:b/>
                <w:bCs/>
                <w:shd w:val="clear" w:color="auto" w:fill="auto"/>
              </w:rPr>
            </w:pPr>
            <w:r w:rsidRPr="00C86F62">
              <w:rPr>
                <w:rFonts w:eastAsia="Times New Roman"/>
                <w:b/>
                <w:bCs/>
                <w:shd w:val="clear" w:color="auto" w:fill="auto"/>
              </w:rPr>
              <w:t>1</w:t>
            </w:r>
          </w:p>
        </w:tc>
        <w:tc>
          <w:tcPr>
            <w:tcW w:w="1702" w:type="dxa"/>
            <w:tcBorders>
              <w:top w:val="single" w:sz="4" w:space="0" w:color="auto"/>
              <w:left w:val="single" w:sz="4" w:space="0" w:color="auto"/>
              <w:bottom w:val="single" w:sz="4" w:space="0" w:color="auto"/>
              <w:right w:val="single" w:sz="4" w:space="0" w:color="auto"/>
            </w:tcBorders>
          </w:tcPr>
          <w:p w14:paraId="09C992C1" w14:textId="77777777" w:rsidR="00C86F62" w:rsidRPr="00C86F62" w:rsidRDefault="00C86F62" w:rsidP="00C86F62">
            <w:pPr>
              <w:jc w:val="left"/>
              <w:rPr>
                <w:rFonts w:eastAsia="Calibri"/>
                <w:b/>
                <w:color w:val="auto"/>
                <w:sz w:val="22"/>
                <w:szCs w:val="22"/>
                <w:shd w:val="clear" w:color="auto" w:fill="auto"/>
                <w:lang w:eastAsia="en-US"/>
              </w:rPr>
            </w:pPr>
            <w:r w:rsidRPr="00C86F62">
              <w:rPr>
                <w:rFonts w:eastAsia="Calibri"/>
                <w:b/>
                <w:color w:val="auto"/>
                <w:sz w:val="22"/>
                <w:szCs w:val="22"/>
                <w:shd w:val="clear" w:color="auto" w:fill="auto"/>
                <w:lang w:eastAsia="en-US"/>
              </w:rPr>
              <w:t xml:space="preserve">Электрохимическая ячейка ИБЯЛ.418425.025.01 для анализатора АНКАТ </w:t>
            </w:r>
          </w:p>
          <w:p w14:paraId="150FA5D8" w14:textId="77777777" w:rsidR="00C86F62" w:rsidRPr="00C86F62" w:rsidRDefault="00C86F62" w:rsidP="00C86F62">
            <w:pPr>
              <w:jc w:val="left"/>
              <w:rPr>
                <w:rFonts w:eastAsia="Times New Roman"/>
                <w:b/>
                <w:color w:val="auto"/>
                <w:sz w:val="22"/>
                <w:szCs w:val="22"/>
                <w:shd w:val="clear" w:color="auto" w:fill="auto"/>
              </w:rPr>
            </w:pPr>
            <w:r w:rsidRPr="00C86F62">
              <w:rPr>
                <w:rFonts w:eastAsia="Calibri"/>
                <w:b/>
                <w:color w:val="auto"/>
                <w:sz w:val="22"/>
                <w:szCs w:val="22"/>
                <w:shd w:val="clear" w:color="auto" w:fill="auto"/>
                <w:lang w:eastAsia="en-US"/>
              </w:rPr>
              <w:t xml:space="preserve">7655-06 </w:t>
            </w:r>
          </w:p>
        </w:tc>
        <w:tc>
          <w:tcPr>
            <w:tcW w:w="6298" w:type="dxa"/>
            <w:tcBorders>
              <w:top w:val="single" w:sz="4" w:space="0" w:color="auto"/>
              <w:left w:val="nil"/>
              <w:bottom w:val="single" w:sz="4" w:space="0" w:color="auto"/>
              <w:right w:val="single" w:sz="4" w:space="0" w:color="auto"/>
            </w:tcBorders>
            <w:noWrap/>
          </w:tcPr>
          <w:p w14:paraId="145A1DFF" w14:textId="77777777" w:rsidR="00C86F62" w:rsidRPr="00C86F62" w:rsidRDefault="00C86F62" w:rsidP="00C86F62">
            <w:pPr>
              <w:shd w:val="clear" w:color="auto" w:fill="FFFFFF"/>
              <w:spacing w:after="240"/>
              <w:jc w:val="left"/>
              <w:rPr>
                <w:rFonts w:eastAsia="Times New Roman"/>
                <w:color w:val="2D2D2D"/>
                <w:sz w:val="22"/>
                <w:szCs w:val="22"/>
                <w:shd w:val="clear" w:color="auto" w:fill="auto"/>
              </w:rPr>
            </w:pPr>
            <w:r w:rsidRPr="00C86F62">
              <w:rPr>
                <w:rFonts w:eastAsia="Times New Roman"/>
                <w:b/>
                <w:bCs/>
                <w:color w:val="2D2D2D"/>
                <w:sz w:val="22"/>
                <w:szCs w:val="22"/>
                <w:shd w:val="clear" w:color="auto" w:fill="auto"/>
              </w:rPr>
              <w:t xml:space="preserve">Ячейка электрохимическая ИБЯЛ.418425.025.01 </w:t>
            </w:r>
            <w:r w:rsidRPr="00C86F62">
              <w:rPr>
                <w:rFonts w:eastAsia="Times New Roman"/>
                <w:color w:val="2D2D2D"/>
                <w:sz w:val="22"/>
                <w:szCs w:val="22"/>
                <w:shd w:val="clear" w:color="auto" w:fill="auto"/>
              </w:rPr>
              <w:t>используется для преобразования величины концентрации кислорода (O2) в величину электрического сигнала, пропорциональную концентрации измеряемого газа в воздухе.</w:t>
            </w:r>
          </w:p>
          <w:p w14:paraId="603D80E6" w14:textId="77777777" w:rsidR="00C86F62" w:rsidRPr="00C86F62" w:rsidRDefault="00C86F62" w:rsidP="00C86F62">
            <w:pPr>
              <w:shd w:val="clear" w:color="auto" w:fill="FFFFFF"/>
              <w:spacing w:after="240"/>
              <w:rPr>
                <w:rFonts w:eastAsia="Times New Roman"/>
                <w:color w:val="2D2D2D"/>
                <w:sz w:val="22"/>
                <w:szCs w:val="22"/>
                <w:shd w:val="clear" w:color="auto" w:fill="auto"/>
              </w:rPr>
            </w:pPr>
            <w:r w:rsidRPr="00C86F62">
              <w:rPr>
                <w:rFonts w:eastAsia="Times New Roman"/>
                <w:color w:val="2D2D2D"/>
                <w:sz w:val="22"/>
                <w:szCs w:val="22"/>
                <w:shd w:val="clear" w:color="auto" w:fill="auto"/>
              </w:rPr>
              <w:t>Электрохимическая ячейка ЭХЯ ИБЯЛ.418425.025-01 предназначена для газоанализаторов АНКАТ-7655-06</w:t>
            </w:r>
          </w:p>
          <w:p w14:paraId="3286D96A" w14:textId="77777777" w:rsidR="00C86F62" w:rsidRPr="00C86F62" w:rsidRDefault="00C86F62" w:rsidP="00C86F62">
            <w:pPr>
              <w:spacing w:before="100" w:beforeAutospacing="1" w:after="100" w:afterAutospacing="1" w:line="288" w:lineRule="atLeast"/>
              <w:jc w:val="center"/>
              <w:outlineLvl w:val="2"/>
              <w:rPr>
                <w:rFonts w:eastAsia="Times New Roman"/>
                <w:b/>
                <w:bCs/>
                <w:color w:val="000000"/>
                <w:sz w:val="27"/>
                <w:szCs w:val="27"/>
                <w:shd w:val="clear" w:color="auto" w:fill="auto"/>
              </w:rPr>
            </w:pPr>
            <w:r w:rsidRPr="00C86F62">
              <w:rPr>
                <w:rFonts w:eastAsia="Times New Roman"/>
                <w:b/>
                <w:bCs/>
                <w:color w:val="000000"/>
                <w:sz w:val="27"/>
                <w:szCs w:val="27"/>
                <w:shd w:val="clear" w:color="auto" w:fill="auto"/>
              </w:rPr>
              <w:t>Технические характеристики ячейки ЭХЯ ИБЯЛ.418425.025-01</w:t>
            </w:r>
          </w:p>
          <w:tbl>
            <w:tblPr>
              <w:tblW w:w="4750" w:type="pct"/>
              <w:jc w:val="center"/>
              <w:tblCellSpacing w:w="15" w:type="dxa"/>
              <w:tblBorders>
                <w:top w:val="outset" w:sz="6" w:space="0" w:color="0084DE"/>
                <w:left w:val="outset" w:sz="6" w:space="0" w:color="0084DE"/>
                <w:bottom w:val="outset" w:sz="6" w:space="0" w:color="0084DE"/>
                <w:right w:val="outset" w:sz="6" w:space="0" w:color="0084DE"/>
              </w:tblBorders>
              <w:tblLayout w:type="fixed"/>
              <w:tblCellMar>
                <w:left w:w="0" w:type="dxa"/>
                <w:right w:w="0" w:type="dxa"/>
              </w:tblCellMar>
              <w:tblLook w:val="04A0" w:firstRow="1" w:lastRow="0" w:firstColumn="1" w:lastColumn="0" w:noHBand="0" w:noVBand="1"/>
            </w:tblPr>
            <w:tblGrid>
              <w:gridCol w:w="3165"/>
              <w:gridCol w:w="2598"/>
            </w:tblGrid>
            <w:tr w:rsidR="00C86F62" w:rsidRPr="00C86F62" w14:paraId="598AC044" w14:textId="77777777" w:rsidTr="00C86F62">
              <w:trPr>
                <w:tblCellSpacing w:w="15" w:type="dxa"/>
                <w:jc w:val="center"/>
              </w:trPr>
              <w:tc>
                <w:tcPr>
                  <w:tcW w:w="2750" w:type="pct"/>
                  <w:tcBorders>
                    <w:top w:val="outset" w:sz="6" w:space="0" w:color="0084DE"/>
                    <w:left w:val="outset" w:sz="6" w:space="0" w:color="0084DE"/>
                    <w:bottom w:val="outset" w:sz="6" w:space="0" w:color="0084DE"/>
                    <w:right w:val="outset" w:sz="6" w:space="0" w:color="0084DE"/>
                  </w:tcBorders>
                  <w:shd w:val="clear" w:color="auto" w:fill="auto"/>
                  <w:vAlign w:val="center"/>
                  <w:hideMark/>
                </w:tcPr>
                <w:p w14:paraId="7A4F7386"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b/>
                      <w:bCs/>
                      <w:color w:val="000000"/>
                      <w:sz w:val="22"/>
                      <w:szCs w:val="22"/>
                      <w:shd w:val="clear" w:color="auto" w:fill="auto"/>
                    </w:rPr>
                    <w:t>Характеристики ЭХЯ ИБЯЛ.418425.025.01</w:t>
                  </w:r>
                </w:p>
              </w:tc>
              <w:tc>
                <w:tcPr>
                  <w:tcW w:w="2250" w:type="pct"/>
                  <w:tcBorders>
                    <w:top w:val="outset" w:sz="6" w:space="0" w:color="0084DE"/>
                    <w:left w:val="outset" w:sz="6" w:space="0" w:color="0084DE"/>
                    <w:bottom w:val="outset" w:sz="6" w:space="0" w:color="0084DE"/>
                    <w:right w:val="outset" w:sz="6" w:space="0" w:color="0084DE"/>
                  </w:tcBorders>
                  <w:shd w:val="clear" w:color="auto" w:fill="auto"/>
                  <w:vAlign w:val="center"/>
                  <w:hideMark/>
                </w:tcPr>
                <w:p w14:paraId="550FC879"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b/>
                      <w:bCs/>
                      <w:color w:val="000000"/>
                      <w:sz w:val="22"/>
                      <w:szCs w:val="22"/>
                      <w:shd w:val="clear" w:color="auto" w:fill="auto"/>
                    </w:rPr>
                    <w:t>Значения</w:t>
                  </w:r>
                </w:p>
              </w:tc>
            </w:tr>
            <w:tr w:rsidR="00C86F62" w:rsidRPr="00C86F62" w14:paraId="5C44DBA2" w14:textId="77777777" w:rsidTr="00C86F62">
              <w:trPr>
                <w:tblCellSpacing w:w="15" w:type="dxa"/>
                <w:jc w:val="center"/>
              </w:trPr>
              <w:tc>
                <w:tcPr>
                  <w:tcW w:w="5626" w:type="dxa"/>
                  <w:tcBorders>
                    <w:top w:val="outset" w:sz="6" w:space="0" w:color="0084DE"/>
                    <w:left w:val="outset" w:sz="6" w:space="0" w:color="0084DE"/>
                    <w:bottom w:val="outset" w:sz="6" w:space="0" w:color="0084DE"/>
                    <w:right w:val="outset" w:sz="6" w:space="0" w:color="0084DE"/>
                  </w:tcBorders>
                  <w:vAlign w:val="center"/>
                  <w:hideMark/>
                </w:tcPr>
                <w:p w14:paraId="3AFEE9A3" w14:textId="77777777" w:rsidR="00C86F62" w:rsidRPr="00C86F62" w:rsidRDefault="00C86F62" w:rsidP="00C86F62">
                  <w:pPr>
                    <w:spacing w:line="261" w:lineRule="atLeast"/>
                    <w:jc w:val="left"/>
                    <w:rPr>
                      <w:rFonts w:eastAsia="Times New Roman"/>
                      <w:color w:val="000000"/>
                      <w:sz w:val="22"/>
                      <w:szCs w:val="22"/>
                      <w:shd w:val="clear" w:color="auto" w:fill="auto"/>
                    </w:rPr>
                  </w:pPr>
                  <w:r w:rsidRPr="00C86F62">
                    <w:rPr>
                      <w:rFonts w:eastAsia="Times New Roman"/>
                      <w:color w:val="000000"/>
                      <w:sz w:val="22"/>
                      <w:szCs w:val="22"/>
                      <w:shd w:val="clear" w:color="auto" w:fill="auto"/>
                    </w:rPr>
                    <w:t>Тип сенсора</w:t>
                  </w:r>
                </w:p>
              </w:tc>
              <w:tc>
                <w:tcPr>
                  <w:tcW w:w="4603" w:type="dxa"/>
                  <w:tcBorders>
                    <w:top w:val="outset" w:sz="6" w:space="0" w:color="0084DE"/>
                    <w:left w:val="outset" w:sz="6" w:space="0" w:color="0084DE"/>
                    <w:bottom w:val="outset" w:sz="6" w:space="0" w:color="0084DE"/>
                    <w:right w:val="outset" w:sz="6" w:space="0" w:color="0084DE"/>
                  </w:tcBorders>
                  <w:vAlign w:val="center"/>
                  <w:hideMark/>
                </w:tcPr>
                <w:p w14:paraId="6055F27F"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color w:val="000000"/>
                      <w:sz w:val="22"/>
                      <w:szCs w:val="22"/>
                      <w:shd w:val="clear" w:color="auto" w:fill="auto"/>
                    </w:rPr>
                    <w:t>электрохимический</w:t>
                  </w:r>
                </w:p>
              </w:tc>
            </w:tr>
            <w:tr w:rsidR="00C86F62" w:rsidRPr="00C86F62" w14:paraId="6B3C01DC" w14:textId="77777777" w:rsidTr="00C86F62">
              <w:trPr>
                <w:tblCellSpacing w:w="15" w:type="dxa"/>
                <w:jc w:val="center"/>
              </w:trPr>
              <w:tc>
                <w:tcPr>
                  <w:tcW w:w="5626" w:type="dxa"/>
                  <w:tcBorders>
                    <w:top w:val="outset" w:sz="6" w:space="0" w:color="0084DE"/>
                    <w:left w:val="outset" w:sz="6" w:space="0" w:color="0084DE"/>
                    <w:bottom w:val="outset" w:sz="6" w:space="0" w:color="0084DE"/>
                    <w:right w:val="outset" w:sz="6" w:space="0" w:color="0084DE"/>
                  </w:tcBorders>
                  <w:vAlign w:val="center"/>
                  <w:hideMark/>
                </w:tcPr>
                <w:p w14:paraId="58AACC76" w14:textId="77777777" w:rsidR="00C86F62" w:rsidRPr="00C86F62" w:rsidRDefault="00C86F62" w:rsidP="00C86F62">
                  <w:pPr>
                    <w:spacing w:line="261" w:lineRule="atLeast"/>
                    <w:jc w:val="left"/>
                    <w:rPr>
                      <w:rFonts w:eastAsia="Times New Roman"/>
                      <w:color w:val="000000"/>
                      <w:sz w:val="22"/>
                      <w:szCs w:val="22"/>
                      <w:shd w:val="clear" w:color="auto" w:fill="auto"/>
                    </w:rPr>
                  </w:pPr>
                  <w:r w:rsidRPr="00C86F62">
                    <w:rPr>
                      <w:rFonts w:eastAsia="Times New Roman"/>
                      <w:color w:val="000000"/>
                      <w:sz w:val="22"/>
                      <w:szCs w:val="22"/>
                      <w:shd w:val="clear" w:color="auto" w:fill="auto"/>
                    </w:rPr>
                    <w:t>Измеряемый газ</w:t>
                  </w:r>
                </w:p>
              </w:tc>
              <w:tc>
                <w:tcPr>
                  <w:tcW w:w="4603" w:type="dxa"/>
                  <w:tcBorders>
                    <w:top w:val="outset" w:sz="6" w:space="0" w:color="0084DE"/>
                    <w:left w:val="outset" w:sz="6" w:space="0" w:color="0084DE"/>
                    <w:bottom w:val="outset" w:sz="6" w:space="0" w:color="0084DE"/>
                    <w:right w:val="outset" w:sz="6" w:space="0" w:color="0084DE"/>
                  </w:tcBorders>
                  <w:vAlign w:val="center"/>
                  <w:hideMark/>
                </w:tcPr>
                <w:p w14:paraId="2B72B950"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color w:val="000000"/>
                      <w:sz w:val="22"/>
                      <w:szCs w:val="22"/>
                      <w:shd w:val="clear" w:color="auto" w:fill="auto"/>
                    </w:rPr>
                    <w:t>кислород (O2)</w:t>
                  </w:r>
                </w:p>
              </w:tc>
            </w:tr>
            <w:tr w:rsidR="00C86F62" w:rsidRPr="00C86F62" w14:paraId="4118F404" w14:textId="77777777" w:rsidTr="00C86F62">
              <w:trPr>
                <w:tblCellSpacing w:w="15" w:type="dxa"/>
                <w:jc w:val="center"/>
              </w:trPr>
              <w:tc>
                <w:tcPr>
                  <w:tcW w:w="5626" w:type="dxa"/>
                  <w:tcBorders>
                    <w:top w:val="outset" w:sz="6" w:space="0" w:color="0084DE"/>
                    <w:left w:val="outset" w:sz="6" w:space="0" w:color="0084DE"/>
                    <w:bottom w:val="outset" w:sz="6" w:space="0" w:color="0084DE"/>
                    <w:right w:val="outset" w:sz="6" w:space="0" w:color="0084DE"/>
                  </w:tcBorders>
                  <w:vAlign w:val="center"/>
                  <w:hideMark/>
                </w:tcPr>
                <w:p w14:paraId="78203FEB" w14:textId="77777777" w:rsidR="00C86F62" w:rsidRPr="00C86F62" w:rsidRDefault="00C86F62" w:rsidP="00C86F62">
                  <w:pPr>
                    <w:spacing w:line="261" w:lineRule="atLeast"/>
                    <w:jc w:val="left"/>
                    <w:rPr>
                      <w:rFonts w:eastAsia="Times New Roman"/>
                      <w:color w:val="000000"/>
                      <w:sz w:val="22"/>
                      <w:szCs w:val="22"/>
                      <w:shd w:val="clear" w:color="auto" w:fill="auto"/>
                    </w:rPr>
                  </w:pPr>
                  <w:r w:rsidRPr="00C86F62">
                    <w:rPr>
                      <w:rFonts w:eastAsia="Times New Roman"/>
                      <w:color w:val="000000"/>
                      <w:sz w:val="22"/>
                      <w:szCs w:val="22"/>
                      <w:shd w:val="clear" w:color="auto" w:fill="auto"/>
                    </w:rPr>
                    <w:t>Диапазон измерения кислорода</w:t>
                  </w:r>
                </w:p>
              </w:tc>
              <w:tc>
                <w:tcPr>
                  <w:tcW w:w="4603" w:type="dxa"/>
                  <w:tcBorders>
                    <w:top w:val="outset" w:sz="6" w:space="0" w:color="0084DE"/>
                    <w:left w:val="outset" w:sz="6" w:space="0" w:color="0084DE"/>
                    <w:bottom w:val="outset" w:sz="6" w:space="0" w:color="0084DE"/>
                    <w:right w:val="outset" w:sz="6" w:space="0" w:color="0084DE"/>
                  </w:tcBorders>
                  <w:vAlign w:val="center"/>
                  <w:hideMark/>
                </w:tcPr>
                <w:p w14:paraId="084102E6"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color w:val="000000"/>
                      <w:sz w:val="22"/>
                      <w:szCs w:val="22"/>
                      <w:shd w:val="clear" w:color="auto" w:fill="auto"/>
                    </w:rPr>
                    <w:t>0 - 20 мг/дм3</w:t>
                  </w:r>
                </w:p>
              </w:tc>
            </w:tr>
            <w:tr w:rsidR="00C86F62" w:rsidRPr="00C86F62" w14:paraId="47CE9D62" w14:textId="77777777" w:rsidTr="00C86F62">
              <w:trPr>
                <w:tblCellSpacing w:w="15" w:type="dxa"/>
                <w:jc w:val="center"/>
              </w:trPr>
              <w:tc>
                <w:tcPr>
                  <w:tcW w:w="5626" w:type="dxa"/>
                  <w:tcBorders>
                    <w:top w:val="outset" w:sz="6" w:space="0" w:color="0084DE"/>
                    <w:left w:val="outset" w:sz="6" w:space="0" w:color="0084DE"/>
                    <w:bottom w:val="outset" w:sz="6" w:space="0" w:color="0084DE"/>
                    <w:right w:val="outset" w:sz="6" w:space="0" w:color="0084DE"/>
                  </w:tcBorders>
                  <w:vAlign w:val="center"/>
                  <w:hideMark/>
                </w:tcPr>
                <w:p w14:paraId="75561BB6" w14:textId="77777777" w:rsidR="00C86F62" w:rsidRPr="00C86F62" w:rsidRDefault="00C86F62" w:rsidP="00C86F62">
                  <w:pPr>
                    <w:spacing w:line="261" w:lineRule="atLeast"/>
                    <w:jc w:val="left"/>
                    <w:rPr>
                      <w:rFonts w:eastAsia="Times New Roman"/>
                      <w:color w:val="000000"/>
                      <w:sz w:val="22"/>
                      <w:szCs w:val="22"/>
                      <w:shd w:val="clear" w:color="auto" w:fill="auto"/>
                    </w:rPr>
                  </w:pPr>
                  <w:r w:rsidRPr="00C86F62">
                    <w:rPr>
                      <w:rFonts w:eastAsia="Times New Roman"/>
                      <w:color w:val="000000"/>
                      <w:sz w:val="22"/>
                      <w:szCs w:val="22"/>
                      <w:shd w:val="clear" w:color="auto" w:fill="auto"/>
                    </w:rPr>
                    <w:t>Срок службы ЭХЯ ИБЯЛ.</w:t>
                  </w:r>
                  <w:r w:rsidRPr="00C86F62">
                    <w:rPr>
                      <w:rFonts w:eastAsia="Times New Roman"/>
                      <w:color w:val="auto"/>
                      <w:sz w:val="22"/>
                      <w:szCs w:val="22"/>
                      <w:shd w:val="clear" w:color="auto" w:fill="auto"/>
                    </w:rPr>
                    <w:t xml:space="preserve"> 418425.025.01</w:t>
                  </w:r>
                  <w:r w:rsidRPr="00C86F62">
                    <w:rPr>
                      <w:rFonts w:eastAsia="Times New Roman"/>
                      <w:color w:val="000000"/>
                      <w:sz w:val="22"/>
                      <w:szCs w:val="22"/>
                      <w:shd w:val="clear" w:color="auto" w:fill="auto"/>
                    </w:rPr>
                    <w:t>, не менее</w:t>
                  </w:r>
                </w:p>
              </w:tc>
              <w:tc>
                <w:tcPr>
                  <w:tcW w:w="4603" w:type="dxa"/>
                  <w:tcBorders>
                    <w:top w:val="outset" w:sz="6" w:space="0" w:color="0084DE"/>
                    <w:left w:val="outset" w:sz="6" w:space="0" w:color="0084DE"/>
                    <w:bottom w:val="outset" w:sz="6" w:space="0" w:color="0084DE"/>
                    <w:right w:val="outset" w:sz="6" w:space="0" w:color="0084DE"/>
                  </w:tcBorders>
                  <w:vAlign w:val="center"/>
                  <w:hideMark/>
                </w:tcPr>
                <w:p w14:paraId="0372024B"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color w:val="000000"/>
                      <w:sz w:val="22"/>
                      <w:szCs w:val="22"/>
                      <w:shd w:val="clear" w:color="auto" w:fill="auto"/>
                    </w:rPr>
                    <w:t>1,5 года</w:t>
                  </w:r>
                </w:p>
              </w:tc>
            </w:tr>
            <w:tr w:rsidR="00C86F62" w:rsidRPr="00C86F62" w14:paraId="4A02551F" w14:textId="77777777" w:rsidTr="00C86F62">
              <w:trPr>
                <w:tblCellSpacing w:w="15" w:type="dxa"/>
                <w:jc w:val="center"/>
              </w:trPr>
              <w:tc>
                <w:tcPr>
                  <w:tcW w:w="5626" w:type="dxa"/>
                  <w:tcBorders>
                    <w:top w:val="outset" w:sz="6" w:space="0" w:color="0084DE"/>
                    <w:left w:val="outset" w:sz="6" w:space="0" w:color="0084DE"/>
                    <w:bottom w:val="outset" w:sz="6" w:space="0" w:color="0084DE"/>
                    <w:right w:val="outset" w:sz="6" w:space="0" w:color="0084DE"/>
                  </w:tcBorders>
                  <w:vAlign w:val="center"/>
                  <w:hideMark/>
                </w:tcPr>
                <w:p w14:paraId="5C78A3E6" w14:textId="77777777" w:rsidR="00C86F62" w:rsidRPr="00C86F62" w:rsidRDefault="00C86F62" w:rsidP="00C86F62">
                  <w:pPr>
                    <w:spacing w:line="261" w:lineRule="atLeast"/>
                    <w:jc w:val="left"/>
                    <w:rPr>
                      <w:rFonts w:eastAsia="Times New Roman"/>
                      <w:color w:val="000000"/>
                      <w:sz w:val="22"/>
                      <w:szCs w:val="22"/>
                      <w:shd w:val="clear" w:color="auto" w:fill="auto"/>
                    </w:rPr>
                  </w:pPr>
                  <w:r w:rsidRPr="00C86F62">
                    <w:rPr>
                      <w:rFonts w:eastAsia="Times New Roman"/>
                      <w:color w:val="000000"/>
                      <w:sz w:val="22"/>
                      <w:szCs w:val="22"/>
                      <w:shd w:val="clear" w:color="auto" w:fill="auto"/>
                    </w:rPr>
                    <w:t>Гарантийный срок эксплуатации ЭХЯ</w:t>
                  </w:r>
                </w:p>
              </w:tc>
              <w:tc>
                <w:tcPr>
                  <w:tcW w:w="4603" w:type="dxa"/>
                  <w:tcBorders>
                    <w:top w:val="outset" w:sz="6" w:space="0" w:color="0084DE"/>
                    <w:left w:val="outset" w:sz="6" w:space="0" w:color="0084DE"/>
                    <w:bottom w:val="outset" w:sz="6" w:space="0" w:color="0084DE"/>
                    <w:right w:val="outset" w:sz="6" w:space="0" w:color="0084DE"/>
                  </w:tcBorders>
                  <w:vAlign w:val="center"/>
                  <w:hideMark/>
                </w:tcPr>
                <w:p w14:paraId="1B348C98" w14:textId="77777777" w:rsidR="00C86F62" w:rsidRPr="00C86F62" w:rsidRDefault="00C86F62" w:rsidP="00C86F62">
                  <w:pPr>
                    <w:spacing w:line="261" w:lineRule="atLeast"/>
                    <w:jc w:val="center"/>
                    <w:rPr>
                      <w:rFonts w:eastAsia="Times New Roman"/>
                      <w:color w:val="000000"/>
                      <w:sz w:val="22"/>
                      <w:szCs w:val="22"/>
                      <w:shd w:val="clear" w:color="auto" w:fill="auto"/>
                    </w:rPr>
                  </w:pPr>
                  <w:r w:rsidRPr="00C86F62">
                    <w:rPr>
                      <w:rFonts w:eastAsia="Times New Roman"/>
                      <w:color w:val="000000"/>
                      <w:sz w:val="22"/>
                      <w:szCs w:val="22"/>
                      <w:shd w:val="clear" w:color="auto" w:fill="auto"/>
                    </w:rPr>
                    <w:t>1 год</w:t>
                  </w:r>
                </w:p>
              </w:tc>
            </w:tr>
          </w:tbl>
          <w:p w14:paraId="56885F0D" w14:textId="77777777" w:rsidR="00C86F62" w:rsidRPr="00C86F62" w:rsidRDefault="00C86F62" w:rsidP="00C86F62">
            <w:pPr>
              <w:shd w:val="clear" w:color="auto" w:fill="FFFFFF"/>
              <w:spacing w:after="240"/>
              <w:rPr>
                <w:rFonts w:eastAsia="Times New Roman"/>
                <w:color w:val="2D2D2D"/>
                <w:sz w:val="22"/>
                <w:szCs w:val="22"/>
                <w:shd w:val="clear" w:color="auto" w:fill="auto"/>
              </w:rPr>
            </w:pPr>
          </w:p>
          <w:p w14:paraId="48B358ED" w14:textId="77777777" w:rsidR="00C86F62" w:rsidRPr="00C86F62" w:rsidRDefault="00C86F62" w:rsidP="00C86F62">
            <w:pPr>
              <w:spacing w:line="276" w:lineRule="auto"/>
              <w:rPr>
                <w:rFonts w:eastAsia="Times New Roman"/>
                <w:bCs/>
                <w:sz w:val="22"/>
                <w:szCs w:val="22"/>
                <w:shd w:val="clear" w:color="auto" w:fill="auto"/>
              </w:rPr>
            </w:pPr>
          </w:p>
        </w:tc>
        <w:tc>
          <w:tcPr>
            <w:tcW w:w="932" w:type="dxa"/>
            <w:tcBorders>
              <w:top w:val="single" w:sz="8" w:space="0" w:color="auto"/>
              <w:left w:val="single" w:sz="4" w:space="0" w:color="auto"/>
              <w:bottom w:val="single" w:sz="4" w:space="0" w:color="auto"/>
              <w:right w:val="single" w:sz="4" w:space="0" w:color="auto"/>
            </w:tcBorders>
            <w:vAlign w:val="center"/>
          </w:tcPr>
          <w:p w14:paraId="236768D2" w14:textId="77777777" w:rsidR="00C86F62" w:rsidRPr="00C86F62" w:rsidRDefault="00C86F62" w:rsidP="00C86F62">
            <w:pPr>
              <w:jc w:val="left"/>
              <w:rPr>
                <w:rFonts w:eastAsia="Times New Roman"/>
                <w:b/>
                <w:color w:val="auto"/>
                <w:sz w:val="22"/>
                <w:szCs w:val="22"/>
                <w:shd w:val="clear" w:color="auto" w:fill="auto"/>
              </w:rPr>
            </w:pPr>
            <w:r w:rsidRPr="00C86F62">
              <w:rPr>
                <w:rFonts w:eastAsia="Times New Roman"/>
                <w:b/>
                <w:color w:val="auto"/>
                <w:szCs w:val="22"/>
                <w:shd w:val="clear" w:color="auto" w:fill="auto"/>
              </w:rPr>
              <w:t>2 шт.</w:t>
            </w:r>
          </w:p>
        </w:tc>
        <w:tc>
          <w:tcPr>
            <w:tcW w:w="1707" w:type="dxa"/>
            <w:tcBorders>
              <w:top w:val="single" w:sz="8" w:space="0" w:color="auto"/>
              <w:left w:val="single" w:sz="4" w:space="0" w:color="auto"/>
              <w:bottom w:val="single" w:sz="4" w:space="0" w:color="auto"/>
              <w:right w:val="single" w:sz="8" w:space="0" w:color="auto"/>
            </w:tcBorders>
          </w:tcPr>
          <w:p w14:paraId="512D0945" w14:textId="77777777" w:rsidR="00C86F62" w:rsidRPr="00C86F62" w:rsidRDefault="00C86F62" w:rsidP="00C86F62">
            <w:pPr>
              <w:jc w:val="left"/>
              <w:rPr>
                <w:rFonts w:eastAsia="Times New Roman"/>
                <w:color w:val="auto"/>
                <w:sz w:val="22"/>
                <w:szCs w:val="22"/>
                <w:shd w:val="clear" w:color="auto" w:fill="auto"/>
              </w:rPr>
            </w:pPr>
            <w:r w:rsidRPr="00C86F62">
              <w:rPr>
                <w:rFonts w:ascii="system-ui" w:eastAsia="Calibri" w:hAnsi="system-ui"/>
                <w:color w:val="333333"/>
                <w:sz w:val="22"/>
                <w:szCs w:val="22"/>
                <w:shd w:val="clear" w:color="auto" w:fill="FFFFFF"/>
                <w:lang w:eastAsia="en-US"/>
              </w:rPr>
              <w:t>26.51.53.190</w:t>
            </w:r>
            <w:r w:rsidRPr="00C86F62">
              <w:rPr>
                <w:rFonts w:eastAsia="Times New Roman"/>
                <w:color w:val="auto"/>
                <w:sz w:val="22"/>
                <w:szCs w:val="22"/>
                <w:shd w:val="clear" w:color="auto" w:fill="auto"/>
              </w:rPr>
              <w:t xml:space="preserve">- </w:t>
            </w:r>
            <w:r w:rsidRPr="00C86F62">
              <w:rPr>
                <w:rFonts w:ascii="system-ui" w:eastAsia="Calibri" w:hAnsi="system-ui"/>
                <w:color w:val="333333"/>
                <w:sz w:val="22"/>
                <w:szCs w:val="22"/>
                <w:shd w:val="clear" w:color="auto" w:fill="FFFFFF"/>
                <w:lang w:eastAsia="en-US"/>
              </w:rPr>
              <w:t>Приборы и аппаратура для физического или химического анализа прочие, не включенные в другие группировки.</w:t>
            </w:r>
          </w:p>
        </w:tc>
      </w:tr>
    </w:tbl>
    <w:p w14:paraId="16445C63" w14:textId="77777777" w:rsidR="00C86F62" w:rsidRPr="00C86F62" w:rsidRDefault="00C86F62" w:rsidP="00C86F62">
      <w:pPr>
        <w:widowControl w:val="0"/>
        <w:suppressAutoHyphens/>
        <w:ind w:left="360"/>
        <w:rPr>
          <w:rFonts w:eastAsia="Times New Roman"/>
          <w:b/>
          <w:color w:val="auto"/>
          <w:shd w:val="clear" w:color="auto" w:fill="auto"/>
        </w:rPr>
      </w:pPr>
    </w:p>
    <w:p w14:paraId="5799089F" w14:textId="77777777" w:rsidR="00C86F62" w:rsidRPr="00C86F62" w:rsidRDefault="00C86F62" w:rsidP="00C86F62">
      <w:pPr>
        <w:widowControl w:val="0"/>
        <w:suppressAutoHyphens/>
        <w:ind w:left="360"/>
        <w:rPr>
          <w:rFonts w:eastAsia="Times New Roman"/>
          <w:b/>
          <w:color w:val="auto"/>
          <w:shd w:val="clear" w:color="auto" w:fill="auto"/>
        </w:rPr>
      </w:pPr>
      <w:r w:rsidRPr="00C86F62">
        <w:rPr>
          <w:rFonts w:eastAsia="Times New Roman"/>
          <w:b/>
          <w:color w:val="auto"/>
          <w:shd w:val="clear" w:color="auto" w:fill="auto"/>
        </w:rPr>
        <w:t>3. Требования к качеству товара:</w:t>
      </w:r>
    </w:p>
    <w:p w14:paraId="24ECA09E" w14:textId="77777777" w:rsidR="00C86F62" w:rsidRPr="00C86F62" w:rsidRDefault="00C86F62" w:rsidP="00C86F62">
      <w:pPr>
        <w:widowControl w:val="0"/>
        <w:tabs>
          <w:tab w:val="left" w:pos="0"/>
        </w:tabs>
        <w:suppressAutoHyphens/>
        <w:rPr>
          <w:rFonts w:eastAsia="Times New Roman"/>
          <w:b/>
          <w:color w:val="auto"/>
          <w:u w:val="single"/>
          <w:shd w:val="clear" w:color="auto" w:fill="auto"/>
        </w:rPr>
      </w:pPr>
      <w:r w:rsidRPr="00C86F62">
        <w:rPr>
          <w:rFonts w:eastAsia="Times New Roman"/>
          <w:color w:val="auto"/>
          <w:shd w:val="clear" w:color="auto" w:fill="auto"/>
        </w:rPr>
        <w:t xml:space="preserve">     3.1.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24DA939C" w14:textId="5F8CFAFB" w:rsidR="00C86F62" w:rsidRPr="00C86F62" w:rsidRDefault="00C86F62" w:rsidP="00C86F62">
      <w:pPr>
        <w:ind w:firstLine="360"/>
        <w:rPr>
          <w:rFonts w:eastAsia="Times New Roman"/>
          <w:color w:val="auto"/>
          <w:shd w:val="clear" w:color="auto" w:fill="auto"/>
        </w:rPr>
      </w:pPr>
      <w:r w:rsidRPr="00C86F62">
        <w:rPr>
          <w:rFonts w:eastAsia="Times New Roman"/>
          <w:color w:val="auto"/>
          <w:shd w:val="clear" w:color="auto" w:fill="auto"/>
        </w:rPr>
        <w:t>3.2. Товар должен соответствовать действующим в Российской Федерации, техническим регламентам, техническим условиям.</w:t>
      </w:r>
    </w:p>
    <w:p w14:paraId="705D82B6" w14:textId="77777777" w:rsidR="00C86F62" w:rsidRPr="00C86F62" w:rsidRDefault="00C86F62" w:rsidP="00C86F62">
      <w:pPr>
        <w:ind w:firstLine="360"/>
        <w:rPr>
          <w:rFonts w:eastAsia="Times New Roman"/>
          <w:color w:val="auto"/>
          <w:shd w:val="clear" w:color="auto" w:fill="auto"/>
        </w:rPr>
      </w:pPr>
      <w:r w:rsidRPr="00C86F62">
        <w:rPr>
          <w:rFonts w:eastAsia="Times New Roman"/>
          <w:color w:val="auto"/>
          <w:shd w:val="clear" w:color="auto" w:fill="auto"/>
        </w:rPr>
        <w:t>3.3. Товар должен быть  обеспечен технической документацией: паспортом, руководством по эксплуатации, методикой аттестации.  Вся документация должна быть на русском языке.</w:t>
      </w:r>
    </w:p>
    <w:p w14:paraId="4E6C856A" w14:textId="77777777" w:rsidR="00C86F62" w:rsidRPr="00C86F62" w:rsidRDefault="00C86F62" w:rsidP="00C86F62">
      <w:pPr>
        <w:tabs>
          <w:tab w:val="left" w:pos="1260"/>
        </w:tabs>
        <w:ind w:right="140" w:firstLine="360"/>
        <w:rPr>
          <w:rFonts w:eastAsia="Times New Roman"/>
          <w:color w:val="auto"/>
          <w:shd w:val="clear" w:color="auto" w:fill="auto"/>
        </w:rPr>
      </w:pPr>
      <w:r w:rsidRPr="00C86F62">
        <w:rPr>
          <w:rFonts w:eastAsia="Times New Roman"/>
          <w:color w:val="auto"/>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344712BE" w14:textId="77777777" w:rsidR="00C86F62" w:rsidRPr="00C86F62" w:rsidRDefault="00C86F62" w:rsidP="00C86F62">
      <w:pPr>
        <w:tabs>
          <w:tab w:val="left" w:pos="1260"/>
        </w:tabs>
        <w:ind w:right="140" w:firstLine="360"/>
        <w:rPr>
          <w:rFonts w:eastAsia="Times New Roman"/>
          <w:color w:val="auto"/>
          <w:shd w:val="clear" w:color="auto" w:fill="auto"/>
        </w:rPr>
      </w:pPr>
      <w:r w:rsidRPr="00C86F62">
        <w:rPr>
          <w:rFonts w:eastAsia="Times New Roman"/>
          <w:color w:val="auto"/>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25A6D7B2" w14:textId="77777777" w:rsidR="00C86F62" w:rsidRPr="00C86F62" w:rsidRDefault="00C86F62" w:rsidP="00C86F62">
      <w:pPr>
        <w:tabs>
          <w:tab w:val="left" w:pos="1260"/>
        </w:tabs>
        <w:ind w:right="140" w:firstLine="360"/>
        <w:rPr>
          <w:rFonts w:eastAsia="Times New Roman"/>
          <w:color w:val="auto"/>
          <w:shd w:val="clear" w:color="auto" w:fill="auto"/>
        </w:rPr>
      </w:pPr>
      <w:r w:rsidRPr="00C86F62">
        <w:rPr>
          <w:rFonts w:eastAsia="Times New Roman"/>
          <w:color w:val="auto"/>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14:paraId="0CAD84E2" w14:textId="77777777" w:rsidR="00C86F62" w:rsidRPr="00C86F62" w:rsidRDefault="00C86F62" w:rsidP="00C86F62">
      <w:pPr>
        <w:ind w:left="360"/>
        <w:jc w:val="left"/>
        <w:rPr>
          <w:rFonts w:eastAsia="Times New Roman"/>
          <w:color w:val="auto"/>
          <w:shd w:val="clear" w:color="auto" w:fill="auto"/>
        </w:rPr>
      </w:pPr>
      <w:r w:rsidRPr="00C86F62">
        <w:rPr>
          <w:rFonts w:eastAsia="Times New Roman"/>
          <w:color w:val="auto"/>
          <w:shd w:val="clear" w:color="auto" w:fill="auto"/>
        </w:rPr>
        <w:lastRenderedPageBreak/>
        <w:t>3.7. Срок годности товара на дату поставки должен составлять не менее 80% установленного производителем срока годности товара.</w:t>
      </w:r>
    </w:p>
    <w:p w14:paraId="77CF94EF" w14:textId="77777777" w:rsidR="00C86F62" w:rsidRPr="00C86F62" w:rsidRDefault="00C86F62" w:rsidP="00C86F62">
      <w:pPr>
        <w:ind w:left="360"/>
        <w:jc w:val="left"/>
        <w:rPr>
          <w:rFonts w:eastAsia="Times New Roman"/>
          <w:color w:val="auto"/>
          <w:shd w:val="clear" w:color="auto" w:fill="auto"/>
        </w:rPr>
      </w:pPr>
      <w:r w:rsidRPr="00C86F62">
        <w:rPr>
          <w:rFonts w:eastAsia="Times New Roman"/>
          <w:color w:val="auto"/>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1317B657" w14:textId="77777777" w:rsidR="00C86F62" w:rsidRPr="00C86F62" w:rsidRDefault="00C86F62" w:rsidP="00C86F62">
      <w:pPr>
        <w:suppressAutoHyphens/>
        <w:ind w:firstLine="547"/>
        <w:jc w:val="center"/>
        <w:rPr>
          <w:rFonts w:eastAsia="Times New Roman"/>
          <w:b/>
          <w:sz w:val="28"/>
          <w:szCs w:val="28"/>
          <w:shd w:val="clear" w:color="auto" w:fill="auto"/>
        </w:rPr>
      </w:pPr>
      <w:r w:rsidRPr="00C86F62">
        <w:rPr>
          <w:rFonts w:eastAsia="Times New Roman"/>
          <w:b/>
          <w:sz w:val="28"/>
          <w:szCs w:val="28"/>
          <w:shd w:val="clear" w:color="auto" w:fill="auto"/>
        </w:rPr>
        <w:t xml:space="preserve">Обоснование </w:t>
      </w:r>
    </w:p>
    <w:p w14:paraId="11C0A048" w14:textId="6A2750F0" w:rsidR="00C86F62" w:rsidRPr="00C86F62" w:rsidRDefault="00C86F62" w:rsidP="00C86F62">
      <w:pPr>
        <w:suppressAutoHyphens/>
        <w:ind w:firstLine="547"/>
        <w:jc w:val="center"/>
        <w:rPr>
          <w:rFonts w:eastAsia="Times New Roman"/>
          <w:b/>
          <w:shd w:val="clear" w:color="auto" w:fill="auto"/>
        </w:rPr>
      </w:pPr>
      <w:r w:rsidRPr="00C86F62">
        <w:rPr>
          <w:rFonts w:eastAsia="Times New Roman"/>
          <w:b/>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5D1AD38" w14:textId="77777777" w:rsidR="00C86F62" w:rsidRPr="00584D7D" w:rsidRDefault="00C86F62" w:rsidP="00584D7D">
      <w:pPr>
        <w:keepNext/>
        <w:keepLines/>
        <w:numPr>
          <w:ilvl w:val="0"/>
          <w:numId w:val="47"/>
        </w:numPr>
        <w:suppressAutoHyphens/>
        <w:spacing w:before="240" w:line="276" w:lineRule="auto"/>
        <w:ind w:left="0" w:firstLine="0"/>
        <w:outlineLvl w:val="0"/>
        <w:rPr>
          <w:rFonts w:eastAsia="Times New Roman"/>
          <w:color w:val="000000"/>
          <w:shd w:val="clear" w:color="auto" w:fill="FFFFFF"/>
          <w:lang w:eastAsia="en-US"/>
        </w:rPr>
      </w:pPr>
      <w:r w:rsidRPr="00584D7D">
        <w:rPr>
          <w:rFonts w:eastAsia="Times New Roman"/>
          <w:color w:val="000000"/>
          <w:shd w:val="clear" w:color="auto" w:fill="FFFFFF"/>
          <w:lang w:eastAsia="en-US"/>
        </w:rPr>
        <w:t xml:space="preserve">Руководствуясь положениями пункта </w:t>
      </w:r>
      <w:r w:rsidRPr="00584D7D">
        <w:rPr>
          <w:rFonts w:eastAsia="Times New Roman"/>
          <w:b/>
          <w:color w:val="000000"/>
          <w:shd w:val="clear" w:color="auto" w:fill="FFFFFF"/>
          <w:lang w:eastAsia="en-US"/>
        </w:rPr>
        <w:t>1</w:t>
      </w:r>
      <w:r w:rsidRPr="00584D7D">
        <w:rPr>
          <w:rFonts w:eastAsia="Times New Roman"/>
          <w:color w:val="000000"/>
          <w:shd w:val="clear" w:color="auto" w:fill="FFFFFF"/>
          <w:lang w:eastAsia="en-US"/>
        </w:rPr>
        <w:t xml:space="preserve"> части 1</w:t>
      </w:r>
      <w:r w:rsidRPr="00584D7D">
        <w:rPr>
          <w:rFonts w:eastAsia="Times New Roman"/>
          <w:b/>
          <w:color w:val="000000"/>
          <w:shd w:val="clear" w:color="auto" w:fill="FFFFFF"/>
          <w:lang w:eastAsia="en-US"/>
        </w:rPr>
        <w:t>0</w:t>
      </w:r>
      <w:r w:rsidRPr="00584D7D">
        <w:rPr>
          <w:rFonts w:eastAsia="Times New Roman"/>
          <w:color w:val="000000"/>
          <w:shd w:val="clear" w:color="auto" w:fill="FFFFFF"/>
          <w:lang w:eastAsia="en-US"/>
        </w:rPr>
        <w:t xml:space="preserve"> статьи </w:t>
      </w:r>
      <w:r w:rsidRPr="00584D7D">
        <w:rPr>
          <w:rFonts w:eastAsia="Times New Roman"/>
          <w:b/>
          <w:color w:val="000000"/>
          <w:shd w:val="clear" w:color="auto" w:fill="FFFFFF"/>
          <w:lang w:eastAsia="en-US"/>
        </w:rPr>
        <w:t>4</w:t>
      </w:r>
      <w:r w:rsidRPr="00584D7D">
        <w:rPr>
          <w:rFonts w:eastAsia="Times New Roman"/>
          <w:color w:val="000000"/>
          <w:shd w:val="clear" w:color="auto" w:fill="auto"/>
          <w:lang w:eastAsia="en-US"/>
        </w:rPr>
        <w:t>Федерального законаот</w:t>
      </w:r>
      <w:r w:rsidRPr="00584D7D">
        <w:rPr>
          <w:rFonts w:eastAsia="Times New Roman"/>
          <w:color w:val="000000"/>
          <w:shd w:val="clear" w:color="auto" w:fill="FFFFFF"/>
          <w:lang w:eastAsia="en-US"/>
        </w:rPr>
        <w:t>18.07.2011 N 223-ФЗ "О закупках товаров, работ, услуг отдельными видами юридических лиц" от 18.07.2011 N 223-ФЗ</w:t>
      </w:r>
      <w:r w:rsidRPr="00584D7D">
        <w:rPr>
          <w:rFonts w:eastAsia="Times New Roman"/>
          <w:color w:val="000000"/>
          <w:shd w:val="clear" w:color="auto" w:fill="auto"/>
          <w:lang w:eastAsia="en-US"/>
        </w:rPr>
        <w:t xml:space="preserve">подготовлено </w:t>
      </w:r>
      <w:r w:rsidRPr="00584D7D">
        <w:rPr>
          <w:rFonts w:eastAsia="Times New Roman"/>
          <w:color w:val="000000"/>
          <w:shd w:val="clear" w:color="auto" w:fill="FFFFFF"/>
          <w:lang w:eastAsia="en-US"/>
        </w:rPr>
        <w:t>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77EF069F" w14:textId="77777777" w:rsidR="00C86F62" w:rsidRPr="00584D7D" w:rsidRDefault="00C86F62" w:rsidP="00584D7D">
      <w:pPr>
        <w:suppressAutoHyphens/>
        <w:jc w:val="left"/>
        <w:rPr>
          <w:rFonts w:eastAsia="Calibri"/>
          <w:b/>
          <w:color w:val="auto"/>
          <w:sz w:val="22"/>
          <w:szCs w:val="22"/>
          <w:shd w:val="clear" w:color="auto" w:fill="auto"/>
          <w:lang w:eastAsia="en-US"/>
        </w:rPr>
      </w:pPr>
      <w:r w:rsidRPr="00584D7D">
        <w:rPr>
          <w:rFonts w:eastAsia="Calibri"/>
          <w:color w:val="000000"/>
          <w:shd w:val="clear" w:color="auto" w:fill="auto"/>
          <w:lang w:eastAsia="en-US"/>
        </w:rPr>
        <w:t xml:space="preserve">Объект </w:t>
      </w:r>
      <w:proofErr w:type="spellStart"/>
      <w:r w:rsidRPr="00584D7D">
        <w:rPr>
          <w:rFonts w:eastAsia="Calibri"/>
          <w:color w:val="000000"/>
          <w:shd w:val="clear" w:color="auto" w:fill="auto"/>
          <w:lang w:eastAsia="en-US"/>
        </w:rPr>
        <w:t>закупки:</w:t>
      </w:r>
      <w:r w:rsidRPr="00584D7D">
        <w:rPr>
          <w:rFonts w:eastAsia="Calibri"/>
          <w:b/>
          <w:color w:val="auto"/>
          <w:sz w:val="22"/>
          <w:szCs w:val="22"/>
          <w:shd w:val="clear" w:color="auto" w:fill="auto"/>
          <w:lang w:eastAsia="en-US"/>
        </w:rPr>
        <w:t>Электрохимическая</w:t>
      </w:r>
      <w:proofErr w:type="spellEnd"/>
      <w:r w:rsidRPr="00584D7D">
        <w:rPr>
          <w:rFonts w:eastAsia="Calibri"/>
          <w:b/>
          <w:color w:val="auto"/>
          <w:sz w:val="22"/>
          <w:szCs w:val="22"/>
          <w:shd w:val="clear" w:color="auto" w:fill="auto"/>
          <w:lang w:eastAsia="en-US"/>
        </w:rPr>
        <w:t xml:space="preserve"> ячейка ИБЯЛ.418425.025.01 для анализатора АНКАТ 7655-06</w:t>
      </w:r>
      <w:r w:rsidRPr="00584D7D">
        <w:rPr>
          <w:rFonts w:eastAsia="Calibri"/>
          <w:i/>
          <w:color w:val="000000"/>
          <w:sz w:val="20"/>
          <w:szCs w:val="20"/>
          <w:shd w:val="clear" w:color="auto" w:fill="auto"/>
          <w:lang w:eastAsia="en-US"/>
        </w:rPr>
        <w:tab/>
      </w:r>
    </w:p>
    <w:p w14:paraId="08F30A05" w14:textId="7022DC90" w:rsidR="00C86F62" w:rsidRPr="00584D7D" w:rsidRDefault="00C86F62" w:rsidP="00584D7D">
      <w:pPr>
        <w:suppressAutoHyphens/>
        <w:ind w:firstLine="544"/>
        <w:rPr>
          <w:rFonts w:eastAsia="Times New Roman"/>
          <w:shd w:val="clear" w:color="auto" w:fill="auto"/>
        </w:rPr>
      </w:pPr>
      <w:r w:rsidRPr="00584D7D">
        <w:rPr>
          <w:rFonts w:eastAsia="Times New Roman"/>
          <w:shd w:val="clear" w:color="auto" w:fill="auto"/>
        </w:rPr>
        <w:t>Технические характеристики, функциональные характеристики (потребительские свойства), качественные характеристики объекта закупки: указаны в техни</w:t>
      </w:r>
      <w:r w:rsidR="00584D7D">
        <w:rPr>
          <w:rFonts w:eastAsia="Times New Roman"/>
          <w:shd w:val="clear" w:color="auto" w:fill="auto"/>
        </w:rPr>
        <w:t>ческом задании.</w:t>
      </w:r>
    </w:p>
    <w:p w14:paraId="6ED40A93" w14:textId="77777777" w:rsidR="00C86F62" w:rsidRPr="00584D7D" w:rsidRDefault="00C86F62" w:rsidP="00C86F62">
      <w:pPr>
        <w:suppressAutoHyphens/>
        <w:ind w:firstLine="544"/>
        <w:rPr>
          <w:rFonts w:eastAsia="Times New Roman"/>
          <w:shd w:val="clear" w:color="auto" w:fill="auto"/>
        </w:rPr>
      </w:pPr>
      <w:r w:rsidRPr="00584D7D">
        <w:rPr>
          <w:rFonts w:eastAsia="Calibri"/>
          <w:color w:val="000000"/>
          <w:shd w:val="clear" w:color="auto" w:fill="auto"/>
          <w:lang w:eastAsia="en-US"/>
        </w:rPr>
        <w:t xml:space="preserve">Обстоятельство, приводящее к </w:t>
      </w:r>
      <w:r w:rsidRPr="00584D7D">
        <w:rPr>
          <w:rFonts w:eastAsia="Times New Roman"/>
          <w:shd w:val="clear" w:color="auto" w:fill="auto"/>
        </w:rPr>
        <w:t>использовани</w:t>
      </w:r>
      <w:r w:rsidRPr="00584D7D">
        <w:rPr>
          <w:rFonts w:eastAsia="Calibri"/>
          <w:shd w:val="clear" w:color="auto" w:fill="auto"/>
          <w:lang w:eastAsia="en-US"/>
        </w:rPr>
        <w:t>ю</w:t>
      </w:r>
      <w:r w:rsidRPr="00584D7D">
        <w:rPr>
          <w:rFonts w:eastAsia="Times New Roman"/>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584D7D">
        <w:rPr>
          <w:rFonts w:eastAsia="Calibri"/>
          <w:color w:val="000000"/>
          <w:shd w:val="clear" w:color="auto" w:fill="auto"/>
          <w:lang w:eastAsia="en-US"/>
        </w:rPr>
        <w:t>:</w:t>
      </w:r>
    </w:p>
    <w:p w14:paraId="57A6A269" w14:textId="77777777" w:rsidR="00C86F62" w:rsidRPr="00584D7D" w:rsidRDefault="00C86F62" w:rsidP="00C86F62">
      <w:pPr>
        <w:shd w:val="clear" w:color="auto" w:fill="FFFFFF"/>
        <w:tabs>
          <w:tab w:val="left" w:pos="3119"/>
        </w:tabs>
        <w:suppressAutoHyphens/>
        <w:outlineLvl w:val="1"/>
        <w:rPr>
          <w:rFonts w:eastAsia="Times New Roman"/>
          <w:i/>
          <w:color w:val="000000"/>
          <w:sz w:val="20"/>
          <w:szCs w:val="20"/>
          <w:shd w:val="clear" w:color="auto" w:fill="auto"/>
        </w:rPr>
      </w:pPr>
      <w:r w:rsidRPr="00584D7D">
        <w:rPr>
          <w:rFonts w:eastAsia="Times New Roman"/>
          <w:i/>
          <w:color w:val="000000"/>
          <w:sz w:val="20"/>
          <w:szCs w:val="20"/>
          <w:shd w:val="clear" w:color="auto" w:fill="auto"/>
        </w:rPr>
        <w:tab/>
      </w:r>
    </w:p>
    <w:p w14:paraId="2EB17D79" w14:textId="77777777" w:rsidR="00C86F62" w:rsidRPr="00584D7D" w:rsidRDefault="00C86F62" w:rsidP="00C86F62">
      <w:pPr>
        <w:numPr>
          <w:ilvl w:val="0"/>
          <w:numId w:val="47"/>
        </w:numPr>
        <w:shd w:val="clear" w:color="auto" w:fill="FFFFFF"/>
        <w:suppressAutoHyphens/>
        <w:spacing w:after="200" w:line="276" w:lineRule="auto"/>
        <w:jc w:val="left"/>
        <w:outlineLvl w:val="1"/>
        <w:rPr>
          <w:rFonts w:eastAsia="Times New Roman"/>
          <w:b/>
          <w:shd w:val="clear" w:color="auto" w:fill="auto"/>
        </w:rPr>
      </w:pPr>
      <w:r w:rsidRPr="00584D7D">
        <w:rPr>
          <w:rFonts w:eastAsia="Times New Roman"/>
          <w:b/>
          <w:shd w:val="clear" w:color="auto" w:fill="auto"/>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0DE1D814" w14:textId="77777777" w:rsidR="004276BF" w:rsidRPr="004276BF" w:rsidRDefault="004276BF" w:rsidP="004276BF">
      <w:pPr>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Договор № ______</w:t>
      </w:r>
    </w:p>
    <w:p w14:paraId="1D7BCDBE" w14:textId="77777777" w:rsidR="00584D7D" w:rsidRPr="00584D7D" w:rsidRDefault="00584D7D" w:rsidP="00584D7D">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584D7D">
        <w:rPr>
          <w:rFonts w:eastAsia="Andale Sans UI" w:cs="Tahoma"/>
          <w:b/>
          <w:color w:val="auto"/>
          <w:kern w:val="3"/>
          <w:shd w:val="clear" w:color="auto" w:fill="auto"/>
          <w:lang w:val="de-DE" w:eastAsia="ja-JP" w:bidi="fa-IR"/>
        </w:rPr>
        <w:t>на</w:t>
      </w:r>
      <w:proofErr w:type="spellEnd"/>
      <w:r w:rsidRPr="00584D7D">
        <w:rPr>
          <w:rFonts w:eastAsia="Andale Sans UI" w:cs="Tahoma"/>
          <w:b/>
          <w:color w:val="auto"/>
          <w:kern w:val="3"/>
          <w:shd w:val="clear" w:color="auto" w:fill="auto"/>
          <w:lang w:val="de-DE" w:eastAsia="ja-JP" w:bidi="fa-IR"/>
        </w:rPr>
        <w:t xml:space="preserve"> </w:t>
      </w:r>
      <w:r w:rsidRPr="00584D7D">
        <w:rPr>
          <w:rFonts w:eastAsia="Andale Sans UI" w:cs="Tahoma"/>
          <w:b/>
          <w:color w:val="auto"/>
          <w:kern w:val="3"/>
          <w:shd w:val="clear" w:color="auto" w:fill="auto"/>
          <w:lang w:eastAsia="ja-JP" w:bidi="fa-IR"/>
        </w:rPr>
        <w:t>поставку электрохимических ячеек</w:t>
      </w:r>
    </w:p>
    <w:p w14:paraId="3190C439" w14:textId="77777777" w:rsidR="00584D7D" w:rsidRPr="00584D7D" w:rsidRDefault="00584D7D" w:rsidP="00584D7D">
      <w:pPr>
        <w:jc w:val="left"/>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г. Йошкар-Ола            </w:t>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r>
      <w:r w:rsidRPr="00584D7D">
        <w:rPr>
          <w:rFonts w:eastAsia="Times New Roman"/>
          <w:color w:val="auto"/>
          <w:sz w:val="22"/>
          <w:szCs w:val="22"/>
          <w:shd w:val="clear" w:color="auto" w:fill="auto"/>
        </w:rPr>
        <w:tab/>
        <w:t xml:space="preserve">  «___»  ________ 2025  г.</w:t>
      </w:r>
    </w:p>
    <w:p w14:paraId="19C47C27" w14:textId="77777777" w:rsidR="00584D7D" w:rsidRPr="00584D7D" w:rsidRDefault="00584D7D" w:rsidP="00584D7D">
      <w:pPr>
        <w:jc w:val="left"/>
        <w:rPr>
          <w:rFonts w:eastAsia="Times New Roman"/>
          <w:color w:val="4F81BD"/>
          <w:sz w:val="22"/>
          <w:szCs w:val="22"/>
          <w:shd w:val="clear" w:color="auto" w:fill="auto"/>
        </w:rPr>
      </w:pPr>
    </w:p>
    <w:p w14:paraId="21DB958C" w14:textId="77777777" w:rsidR="00584D7D" w:rsidRPr="00584D7D" w:rsidRDefault="00584D7D" w:rsidP="00584D7D">
      <w:pPr>
        <w:keepNext/>
        <w:keepLines/>
        <w:suppressAutoHyphens/>
        <w:ind w:firstLine="709"/>
        <w:rPr>
          <w:rFonts w:eastAsia="Calibri"/>
          <w:bCs/>
          <w:color w:val="000000"/>
          <w:sz w:val="22"/>
          <w:szCs w:val="22"/>
          <w:shd w:val="clear" w:color="auto" w:fill="auto"/>
          <w:lang w:eastAsia="zh-CN"/>
        </w:rPr>
      </w:pPr>
      <w:r w:rsidRPr="00584D7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004EA3D" w14:textId="77777777" w:rsidR="00584D7D" w:rsidRPr="00584D7D" w:rsidRDefault="00584D7D" w:rsidP="00584D7D">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79AD97C" w14:textId="77777777" w:rsidR="00584D7D" w:rsidRPr="00584D7D" w:rsidRDefault="00584D7D" w:rsidP="00584D7D">
      <w:pPr>
        <w:widowControl w:val="0"/>
        <w:autoSpaceDE w:val="0"/>
        <w:autoSpaceDN w:val="0"/>
        <w:adjustRightInd w:val="0"/>
        <w:ind w:firstLine="709"/>
        <w:jc w:val="center"/>
        <w:rPr>
          <w:rFonts w:eastAsia="Times New Roman"/>
          <w:b/>
          <w:bCs/>
          <w:color w:val="auto"/>
          <w:sz w:val="22"/>
          <w:szCs w:val="22"/>
          <w:shd w:val="clear" w:color="auto" w:fill="auto"/>
        </w:rPr>
      </w:pPr>
      <w:r w:rsidRPr="00584D7D">
        <w:rPr>
          <w:rFonts w:eastAsia="Times New Roman"/>
          <w:b/>
          <w:bCs/>
          <w:color w:val="auto"/>
          <w:sz w:val="22"/>
          <w:szCs w:val="22"/>
          <w:shd w:val="clear" w:color="auto" w:fill="auto"/>
        </w:rPr>
        <w:t>1. ПРЕДМЕТ ДОГОВОРА</w:t>
      </w:r>
    </w:p>
    <w:p w14:paraId="6A965425" w14:textId="77777777" w:rsidR="00584D7D" w:rsidRPr="00584D7D" w:rsidRDefault="00584D7D" w:rsidP="00584D7D">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584D7D">
        <w:rPr>
          <w:rFonts w:eastAsia="Times New Roman"/>
          <w:color w:val="auto"/>
          <w:sz w:val="22"/>
          <w:szCs w:val="22"/>
          <w:shd w:val="clear" w:color="auto" w:fill="auto"/>
        </w:rPr>
        <w:t>Поставщик обязуется осуществить поставку электрохимических ячеек,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426FEF0"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1.2. Поставляемый Товар должен быть новым, который не был в употреблении, в ремонте, не восстановленным. Товаром, у которого не была осуществлена замена составных частей, не были восстановлены потребительские свойства, не выставочным экземпляром, не иметь дефектов, оригинальным (фирмы-производителя) и соответствовать требованиям, указанным в Техническом задании.</w:t>
      </w:r>
    </w:p>
    <w:p w14:paraId="070EFB75"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 Поставка Товара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64D168CE" w14:textId="77777777" w:rsidR="00584D7D" w:rsidRPr="00584D7D" w:rsidRDefault="00584D7D" w:rsidP="00584D7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0AE949B"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руководство по эксплуатации, методика аттестации) Товара, оформленными в соответствии с действующим законодательством Российской Федерации на русском языке.</w:t>
      </w:r>
    </w:p>
    <w:p w14:paraId="5487DC1E" w14:textId="77777777" w:rsidR="00584D7D" w:rsidRPr="00584D7D" w:rsidRDefault="00584D7D" w:rsidP="00584D7D">
      <w:pPr>
        <w:ind w:firstLine="709"/>
        <w:rPr>
          <w:rFonts w:eastAsia="Times New Roman"/>
          <w:color w:val="auto"/>
          <w:shd w:val="clear" w:color="auto" w:fill="auto"/>
        </w:rPr>
      </w:pPr>
    </w:p>
    <w:p w14:paraId="7B14549E" w14:textId="77777777" w:rsidR="00584D7D" w:rsidRPr="00584D7D" w:rsidRDefault="00584D7D" w:rsidP="00584D7D">
      <w:pPr>
        <w:autoSpaceDE w:val="0"/>
        <w:autoSpaceDN w:val="0"/>
        <w:adjustRightInd w:val="0"/>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2. ЦЕНА ДОГОВОРА</w:t>
      </w:r>
    </w:p>
    <w:p w14:paraId="55FF3CEA" w14:textId="77777777" w:rsidR="00584D7D" w:rsidRPr="00584D7D" w:rsidRDefault="00584D7D" w:rsidP="00584D7D">
      <w:pPr>
        <w:tabs>
          <w:tab w:val="left" w:pos="709"/>
        </w:tabs>
        <w:ind w:firstLine="709"/>
        <w:rPr>
          <w:rFonts w:eastAsia="Times New Roman"/>
          <w:snapToGrid w:val="0"/>
          <w:color w:val="auto"/>
          <w:sz w:val="22"/>
          <w:szCs w:val="22"/>
          <w:shd w:val="clear" w:color="auto" w:fill="auto"/>
        </w:rPr>
      </w:pPr>
      <w:r w:rsidRPr="00584D7D">
        <w:rPr>
          <w:rFonts w:eastAsia="Times New Roman"/>
          <w:snapToGrid w:val="0"/>
          <w:color w:val="auto"/>
          <w:sz w:val="22"/>
          <w:szCs w:val="22"/>
          <w:shd w:val="clear" w:color="auto" w:fill="auto"/>
        </w:rPr>
        <w:t xml:space="preserve">2.1. Цена Договора </w:t>
      </w:r>
      <w:r w:rsidRPr="00584D7D">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584D7D">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584D7D">
        <w:rPr>
          <w:rFonts w:eastAsia="Times New Roman"/>
          <w:i/>
          <w:snapToGrid w:val="0"/>
          <w:color w:val="auto"/>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584D7D">
        <w:rPr>
          <w:rFonts w:eastAsia="Times New Roman"/>
          <w:i/>
          <w:snapToGrid w:val="0"/>
          <w:color w:val="auto"/>
          <w:sz w:val="22"/>
          <w:szCs w:val="22"/>
          <w:shd w:val="clear" w:color="auto" w:fill="auto"/>
        </w:rPr>
        <w:t>т.ч</w:t>
      </w:r>
      <w:proofErr w:type="spellEnd"/>
      <w:r w:rsidRPr="00584D7D">
        <w:rPr>
          <w:rFonts w:eastAsia="Times New Roman"/>
          <w:i/>
          <w:snapToGrid w:val="0"/>
          <w:color w:val="auto"/>
          <w:sz w:val="22"/>
          <w:szCs w:val="22"/>
          <w:shd w:val="clear" w:color="auto" w:fill="auto"/>
        </w:rPr>
        <w:t>. НДС с расшифровкой» или «без НДС»</w:t>
      </w:r>
      <w:r w:rsidRPr="00584D7D">
        <w:rPr>
          <w:rFonts w:eastAsia="Times New Roman"/>
          <w:snapToGrid w:val="0"/>
          <w:color w:val="auto"/>
          <w:sz w:val="22"/>
          <w:szCs w:val="22"/>
          <w:shd w:val="clear" w:color="auto" w:fill="auto"/>
        </w:rPr>
        <w:t>).</w:t>
      </w:r>
    </w:p>
    <w:p w14:paraId="3BD0BF3D" w14:textId="77777777" w:rsidR="00584D7D" w:rsidRPr="00584D7D" w:rsidRDefault="00584D7D" w:rsidP="00584D7D">
      <w:pPr>
        <w:widowControl w:val="0"/>
        <w:tabs>
          <w:tab w:val="left" w:pos="709"/>
        </w:tabs>
        <w:ind w:firstLine="709"/>
        <w:rPr>
          <w:rFonts w:eastAsia="Times New Roman"/>
          <w:snapToGrid w:val="0"/>
          <w:color w:val="auto"/>
          <w:sz w:val="22"/>
          <w:szCs w:val="22"/>
          <w:shd w:val="clear" w:color="auto" w:fill="auto"/>
        </w:rPr>
      </w:pPr>
      <w:r w:rsidRPr="00584D7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2456605"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2.3. Источник финансирования Договора – собственные средства МУП «Водоканал».</w:t>
      </w:r>
    </w:p>
    <w:p w14:paraId="4B67A602" w14:textId="77777777" w:rsidR="00584D7D" w:rsidRPr="00584D7D" w:rsidRDefault="00584D7D" w:rsidP="00584D7D">
      <w:pPr>
        <w:tabs>
          <w:tab w:val="left" w:pos="720"/>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2.4. </w:t>
      </w:r>
      <w:r w:rsidRPr="00584D7D">
        <w:rPr>
          <w:rFonts w:eastAsia="Times New Roman"/>
          <w:color w:val="000000"/>
          <w:sz w:val="22"/>
          <w:szCs w:val="22"/>
          <w:shd w:val="clear" w:color="auto" w:fill="auto"/>
        </w:rPr>
        <w:t>Цена Товара включает в себя стоимость Товара</w:t>
      </w:r>
      <w:r w:rsidRPr="00584D7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62586C8C" w14:textId="77777777" w:rsidR="00584D7D" w:rsidRPr="00584D7D" w:rsidRDefault="00584D7D" w:rsidP="00584D7D">
      <w:pPr>
        <w:ind w:firstLine="709"/>
        <w:rPr>
          <w:rFonts w:eastAsia="Times New Roman"/>
          <w:bCs/>
          <w:color w:val="auto"/>
          <w:sz w:val="22"/>
          <w:szCs w:val="22"/>
          <w:shd w:val="clear" w:color="auto" w:fill="auto"/>
        </w:rPr>
      </w:pPr>
      <w:r w:rsidRPr="00584D7D">
        <w:rPr>
          <w:rFonts w:eastAsia="Times New Roman"/>
          <w:color w:val="auto"/>
          <w:sz w:val="22"/>
          <w:szCs w:val="22"/>
          <w:shd w:val="clear" w:color="auto" w:fill="auto"/>
        </w:rPr>
        <w:t xml:space="preserve">2.5. </w:t>
      </w:r>
      <w:r w:rsidRPr="00584D7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75491E2F" w14:textId="77777777" w:rsidR="00584D7D" w:rsidRPr="00584D7D" w:rsidRDefault="00584D7D" w:rsidP="00584D7D">
      <w:pPr>
        <w:autoSpaceDE w:val="0"/>
        <w:autoSpaceDN w:val="0"/>
        <w:adjustRightInd w:val="0"/>
        <w:ind w:firstLine="709"/>
        <w:rPr>
          <w:rFonts w:eastAsia="Calibri"/>
          <w:color w:val="auto"/>
          <w:sz w:val="22"/>
          <w:szCs w:val="22"/>
          <w:shd w:val="clear" w:color="auto" w:fill="auto"/>
          <w:lang w:eastAsia="en-US"/>
        </w:rPr>
      </w:pPr>
      <w:r w:rsidRPr="00584D7D">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584D7D">
        <w:rPr>
          <w:rFonts w:eastAsia="Calibri"/>
          <w:color w:val="auto"/>
          <w:sz w:val="22"/>
          <w:szCs w:val="22"/>
          <w:shd w:val="clear" w:color="auto" w:fill="auto"/>
          <w:lang w:eastAsia="en-US"/>
        </w:rPr>
        <w:t>, качества поставляемого Товара и иных условий Договора.</w:t>
      </w:r>
    </w:p>
    <w:p w14:paraId="1117DD6C"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B9644E2" w14:textId="77777777" w:rsidR="00584D7D" w:rsidRPr="00584D7D" w:rsidRDefault="00584D7D" w:rsidP="00584D7D">
      <w:pPr>
        <w:autoSpaceDE w:val="0"/>
        <w:autoSpaceDN w:val="0"/>
        <w:adjustRightInd w:val="0"/>
        <w:ind w:firstLine="709"/>
        <w:rPr>
          <w:rFonts w:eastAsia="Calibri"/>
          <w:color w:val="auto"/>
          <w:sz w:val="22"/>
          <w:szCs w:val="22"/>
          <w:shd w:val="clear" w:color="auto" w:fill="auto"/>
          <w:lang w:eastAsia="en-US"/>
        </w:rPr>
      </w:pPr>
      <w:r w:rsidRPr="00584D7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84D7D">
        <w:rPr>
          <w:rFonts w:eastAsia="Calibri"/>
          <w:color w:val="auto"/>
          <w:sz w:val="22"/>
          <w:szCs w:val="22"/>
          <w:shd w:val="clear" w:color="auto" w:fill="auto"/>
          <w:lang w:eastAsia="en-US"/>
        </w:rPr>
        <w:t xml:space="preserve">из установленной в Договоре цены единицы Товара, </w:t>
      </w:r>
      <w:r w:rsidRPr="00584D7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2EDD8B56" w14:textId="77777777" w:rsidR="00584D7D" w:rsidRPr="00584D7D" w:rsidRDefault="00584D7D" w:rsidP="00584D7D">
      <w:pPr>
        <w:tabs>
          <w:tab w:val="left" w:pos="720"/>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437380A" w14:textId="77777777" w:rsidR="00584D7D" w:rsidRPr="00584D7D" w:rsidRDefault="00584D7D" w:rsidP="00584D7D">
      <w:pPr>
        <w:tabs>
          <w:tab w:val="left" w:pos="720"/>
        </w:tabs>
        <w:ind w:firstLine="720"/>
        <w:rPr>
          <w:rFonts w:eastAsia="Times New Roman"/>
          <w:color w:val="auto"/>
          <w:sz w:val="22"/>
          <w:szCs w:val="22"/>
          <w:shd w:val="clear" w:color="auto" w:fill="auto"/>
        </w:rPr>
      </w:pPr>
    </w:p>
    <w:p w14:paraId="556D8A49" w14:textId="77777777" w:rsidR="00584D7D" w:rsidRPr="00584D7D" w:rsidRDefault="00584D7D" w:rsidP="00584D7D">
      <w:pPr>
        <w:widowControl w:val="0"/>
        <w:tabs>
          <w:tab w:val="left" w:pos="709"/>
        </w:tabs>
        <w:suppressAutoHyphens/>
        <w:ind w:firstLine="720"/>
        <w:jc w:val="center"/>
        <w:rPr>
          <w:rFonts w:eastAsia="Arial"/>
          <w:b/>
          <w:color w:val="auto"/>
          <w:sz w:val="22"/>
          <w:szCs w:val="22"/>
          <w:shd w:val="clear" w:color="auto" w:fill="auto"/>
          <w:lang w:eastAsia="ar-SA"/>
        </w:rPr>
      </w:pPr>
      <w:r w:rsidRPr="00584D7D">
        <w:rPr>
          <w:rFonts w:eastAsia="Arial"/>
          <w:b/>
          <w:color w:val="auto"/>
          <w:sz w:val="22"/>
          <w:szCs w:val="22"/>
          <w:shd w:val="clear" w:color="auto" w:fill="auto"/>
          <w:lang w:eastAsia="ar-SA"/>
        </w:rPr>
        <w:t>3. ПОРЯДОК РАСЧЕТОВ</w:t>
      </w:r>
    </w:p>
    <w:p w14:paraId="665EE444"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6167E50F"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69CB60EA" w14:textId="77777777" w:rsidR="00584D7D" w:rsidRPr="00584D7D" w:rsidRDefault="00584D7D" w:rsidP="00584D7D">
      <w:pPr>
        <w:ind w:firstLine="709"/>
        <w:rPr>
          <w:rFonts w:eastAsia="Times New Roman"/>
          <w:b/>
          <w:color w:val="auto"/>
          <w:sz w:val="22"/>
          <w:shd w:val="clear" w:color="auto" w:fill="auto"/>
        </w:rPr>
      </w:pPr>
    </w:p>
    <w:p w14:paraId="3A51E380" w14:textId="77777777" w:rsidR="00584D7D" w:rsidRPr="00584D7D" w:rsidRDefault="00584D7D" w:rsidP="00584D7D">
      <w:pPr>
        <w:tabs>
          <w:tab w:val="left" w:pos="709"/>
          <w:tab w:val="left" w:pos="1134"/>
        </w:tabs>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4. ПРАВА И ОБЯЗАННОСТИ СТОРОН</w:t>
      </w:r>
    </w:p>
    <w:p w14:paraId="72916DF4"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b/>
          <w:color w:val="auto"/>
          <w:sz w:val="22"/>
          <w:szCs w:val="22"/>
          <w:shd w:val="clear" w:color="auto" w:fill="auto"/>
        </w:rPr>
        <w:t>4.1.</w:t>
      </w:r>
      <w:r w:rsidRPr="00584D7D">
        <w:rPr>
          <w:rFonts w:eastAsia="Times New Roman"/>
          <w:color w:val="auto"/>
          <w:sz w:val="22"/>
          <w:szCs w:val="22"/>
          <w:shd w:val="clear" w:color="auto" w:fill="auto"/>
        </w:rPr>
        <w:t xml:space="preserve"> З</w:t>
      </w:r>
      <w:r w:rsidRPr="00584D7D">
        <w:rPr>
          <w:rFonts w:eastAsia="Times New Roman"/>
          <w:b/>
          <w:color w:val="auto"/>
          <w:sz w:val="22"/>
          <w:szCs w:val="22"/>
          <w:shd w:val="clear" w:color="auto" w:fill="auto"/>
        </w:rPr>
        <w:t>аказчик вправе</w:t>
      </w:r>
      <w:r w:rsidRPr="00584D7D">
        <w:rPr>
          <w:rFonts w:eastAsia="Times New Roman"/>
          <w:color w:val="auto"/>
          <w:sz w:val="22"/>
          <w:szCs w:val="22"/>
          <w:shd w:val="clear" w:color="auto" w:fill="auto"/>
        </w:rPr>
        <w:t>:</w:t>
      </w:r>
    </w:p>
    <w:p w14:paraId="50341C48"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7A2DCCB2"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A12C100"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4C82EC0D" w14:textId="77777777" w:rsidR="00584D7D" w:rsidRPr="00584D7D" w:rsidRDefault="00584D7D" w:rsidP="00584D7D">
      <w:pPr>
        <w:widowControl w:val="0"/>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5A67A66" w14:textId="77777777" w:rsidR="00584D7D" w:rsidRPr="00584D7D" w:rsidRDefault="00584D7D" w:rsidP="00584D7D">
      <w:pPr>
        <w:widowControl w:val="0"/>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EB2866D"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4.1.6. Требовать возмещения убытков, причиненных по вине Поставщика.</w:t>
      </w:r>
    </w:p>
    <w:p w14:paraId="51DBE89A"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hd w:val="clear" w:color="auto" w:fill="auto"/>
        </w:rPr>
        <w:t xml:space="preserve">4.1.7. </w:t>
      </w:r>
      <w:r w:rsidRPr="00584D7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C773016"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b/>
          <w:color w:val="auto"/>
          <w:sz w:val="22"/>
          <w:szCs w:val="22"/>
          <w:shd w:val="clear" w:color="auto" w:fill="auto"/>
        </w:rPr>
        <w:t>4.2. Заказчик обязан</w:t>
      </w:r>
      <w:r w:rsidRPr="00584D7D">
        <w:rPr>
          <w:rFonts w:eastAsia="Times New Roman"/>
          <w:color w:val="auto"/>
          <w:sz w:val="22"/>
          <w:szCs w:val="22"/>
          <w:shd w:val="clear" w:color="auto" w:fill="auto"/>
        </w:rPr>
        <w:t>:</w:t>
      </w:r>
    </w:p>
    <w:p w14:paraId="037CBB86"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332BD26"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2C8F40DC"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EB7FA89"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3131F9A"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FB03BE0"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36F5CD8D"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0EDB7783"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b/>
          <w:color w:val="auto"/>
          <w:sz w:val="22"/>
          <w:szCs w:val="22"/>
          <w:shd w:val="clear" w:color="auto" w:fill="auto"/>
        </w:rPr>
        <w:t>4.3. Поставщик вправе</w:t>
      </w:r>
      <w:r w:rsidRPr="00584D7D">
        <w:rPr>
          <w:rFonts w:eastAsia="Times New Roman"/>
          <w:color w:val="auto"/>
          <w:sz w:val="22"/>
          <w:szCs w:val="22"/>
          <w:shd w:val="clear" w:color="auto" w:fill="auto"/>
        </w:rPr>
        <w:t>:</w:t>
      </w:r>
    </w:p>
    <w:p w14:paraId="1484958A" w14:textId="77777777" w:rsidR="00584D7D" w:rsidRPr="00584D7D" w:rsidRDefault="00584D7D" w:rsidP="00584D7D">
      <w:pPr>
        <w:widowControl w:val="0"/>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lastRenderedPageBreak/>
        <w:t>4.3.1. Требовать своевременной оплаты поставленного Товара.</w:t>
      </w:r>
    </w:p>
    <w:p w14:paraId="3D698468"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1409693E"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b/>
          <w:color w:val="auto"/>
          <w:sz w:val="22"/>
          <w:szCs w:val="22"/>
          <w:shd w:val="clear" w:color="auto" w:fill="auto"/>
        </w:rPr>
        <w:t>4.4. Поставщик обязан</w:t>
      </w:r>
      <w:r w:rsidRPr="00584D7D">
        <w:rPr>
          <w:rFonts w:eastAsia="Times New Roman"/>
          <w:color w:val="auto"/>
          <w:sz w:val="22"/>
          <w:szCs w:val="22"/>
          <w:shd w:val="clear" w:color="auto" w:fill="auto"/>
        </w:rPr>
        <w:t>:</w:t>
      </w:r>
    </w:p>
    <w:p w14:paraId="481732BC" w14:textId="77777777" w:rsidR="00584D7D" w:rsidRPr="00584D7D" w:rsidRDefault="00584D7D" w:rsidP="00584D7D">
      <w:pPr>
        <w:tabs>
          <w:tab w:val="left" w:pos="630"/>
          <w:tab w:val="left" w:pos="709"/>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584D7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3D022D84" w14:textId="77777777" w:rsidR="00584D7D" w:rsidRPr="00584D7D" w:rsidRDefault="00584D7D" w:rsidP="00584D7D">
      <w:pPr>
        <w:tabs>
          <w:tab w:val="left" w:pos="709"/>
        </w:tabs>
        <w:autoSpaceDE w:val="0"/>
        <w:autoSpaceDN w:val="0"/>
        <w:adjustRightInd w:val="0"/>
        <w:ind w:firstLine="709"/>
        <w:rPr>
          <w:rFonts w:eastAsia="Times New Roman"/>
          <w:b/>
          <w:color w:val="auto"/>
          <w:sz w:val="22"/>
          <w:szCs w:val="22"/>
          <w:shd w:val="clear" w:color="auto" w:fill="auto"/>
        </w:rPr>
      </w:pPr>
      <w:r w:rsidRPr="00584D7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798E4EA"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F92B52E"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4.4.4. Гарантировать качество Товара.</w:t>
      </w:r>
    </w:p>
    <w:p w14:paraId="1A3D8D31"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65E3E5B"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4.4.6.</w:t>
      </w:r>
      <w:r w:rsidRPr="00584D7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88B13AF"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A7EE641"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715448F7"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49802796" w14:textId="77777777" w:rsidR="00584D7D" w:rsidRPr="00584D7D" w:rsidRDefault="00584D7D" w:rsidP="00584D7D">
      <w:pPr>
        <w:autoSpaceDE w:val="0"/>
        <w:autoSpaceDN w:val="0"/>
        <w:adjustRightInd w:val="0"/>
        <w:ind w:firstLine="709"/>
        <w:rPr>
          <w:rFonts w:eastAsia="Times New Roman"/>
          <w:b/>
          <w:color w:val="auto"/>
          <w:sz w:val="22"/>
          <w:szCs w:val="22"/>
          <w:shd w:val="clear" w:color="auto" w:fill="auto"/>
        </w:rPr>
      </w:pPr>
    </w:p>
    <w:p w14:paraId="547B8912" w14:textId="77777777" w:rsidR="00584D7D" w:rsidRPr="00584D7D" w:rsidRDefault="00584D7D" w:rsidP="00584D7D">
      <w:pPr>
        <w:shd w:val="clear" w:color="auto" w:fill="FFFFFF"/>
        <w:tabs>
          <w:tab w:val="left" w:pos="709"/>
        </w:tabs>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5. СРОК, МЕСТО И УСЛОВИЯ ПОСТАВКИ</w:t>
      </w:r>
    </w:p>
    <w:p w14:paraId="224660BE"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5.1. Срок поставки Товара: Поставка Товара осуществляется в течение 35-ти рабочих дней с момента заключения Договора.</w:t>
      </w:r>
    </w:p>
    <w:p w14:paraId="00FA0D67" w14:textId="77777777" w:rsidR="00584D7D" w:rsidRPr="00584D7D" w:rsidRDefault="00584D7D" w:rsidP="00584D7D">
      <w:pPr>
        <w:suppressAutoHyphen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5.2. Поставка Товара осуществляется силами и за счет Поставщика. </w:t>
      </w:r>
    </w:p>
    <w:p w14:paraId="13E0DA9F" w14:textId="77777777" w:rsidR="00584D7D" w:rsidRPr="00584D7D" w:rsidRDefault="00584D7D" w:rsidP="00584D7D">
      <w:pPr>
        <w:suppressAutoHyphen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Место поставки: РМЭ, г. Йошкар-Ола, ул. Дружбы, д. 2 (далее – место поставки).</w:t>
      </w:r>
    </w:p>
    <w:p w14:paraId="342FD410" w14:textId="77777777" w:rsidR="00584D7D" w:rsidRPr="00584D7D" w:rsidRDefault="00584D7D" w:rsidP="00584D7D">
      <w:pPr>
        <w:suppressAutoHyphen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29E74809" w14:textId="77777777" w:rsidR="00584D7D" w:rsidRPr="00584D7D" w:rsidRDefault="00584D7D" w:rsidP="00584D7D">
      <w:pPr>
        <w:suppressAutoHyphens/>
        <w:ind w:firstLine="709"/>
        <w:rPr>
          <w:rFonts w:eastAsia="Times New Roman"/>
          <w:color w:val="000000"/>
          <w:sz w:val="22"/>
          <w:szCs w:val="22"/>
          <w:shd w:val="clear" w:color="auto" w:fill="auto"/>
          <w:lang w:eastAsia="ar-SA"/>
        </w:rPr>
      </w:pPr>
    </w:p>
    <w:p w14:paraId="28C357C7" w14:textId="77777777" w:rsidR="00584D7D" w:rsidRPr="00584D7D" w:rsidRDefault="00584D7D" w:rsidP="00584D7D">
      <w:pPr>
        <w:tabs>
          <w:tab w:val="left" w:pos="709"/>
        </w:tabs>
        <w:ind w:firstLine="709"/>
        <w:jc w:val="center"/>
        <w:rPr>
          <w:rFonts w:eastAsia="Times New Roman"/>
          <w:color w:val="auto"/>
          <w:sz w:val="22"/>
          <w:szCs w:val="22"/>
          <w:shd w:val="clear" w:color="auto" w:fill="auto"/>
        </w:rPr>
      </w:pPr>
      <w:r w:rsidRPr="00584D7D">
        <w:rPr>
          <w:rFonts w:eastAsia="Times New Roman"/>
          <w:b/>
          <w:color w:val="auto"/>
          <w:sz w:val="22"/>
          <w:szCs w:val="22"/>
          <w:shd w:val="clear" w:color="auto" w:fill="auto"/>
        </w:rPr>
        <w:t xml:space="preserve">6. ПОРЯДОК СДАЧИ-ПРИЕМКИ ТОВАРА </w:t>
      </w:r>
      <w:r w:rsidRPr="00584D7D">
        <w:rPr>
          <w:rFonts w:eastAsia="Times New Roman"/>
          <w:b/>
          <w:color w:val="auto"/>
          <w:sz w:val="22"/>
          <w:szCs w:val="22"/>
          <w:shd w:val="clear" w:color="auto" w:fill="auto"/>
        </w:rPr>
        <w:tab/>
      </w:r>
    </w:p>
    <w:p w14:paraId="690B2899"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6C2159B9"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lang w:eastAsia="ar-SA"/>
        </w:rPr>
      </w:pPr>
      <w:r w:rsidRPr="00584D7D">
        <w:rPr>
          <w:rFonts w:eastAsia="Times New Roman"/>
          <w:color w:val="auto"/>
          <w:sz w:val="22"/>
          <w:szCs w:val="22"/>
          <w:shd w:val="clear" w:color="auto" w:fill="auto"/>
        </w:rPr>
        <w:t xml:space="preserve">6.2. </w:t>
      </w:r>
      <w:r w:rsidRPr="00584D7D">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567BF229" w14:textId="77777777" w:rsidR="00584D7D" w:rsidRPr="00584D7D" w:rsidRDefault="00584D7D" w:rsidP="00584D7D">
      <w:pPr>
        <w:autoSpaceDE w:val="0"/>
        <w:autoSpaceDN w:val="0"/>
        <w:adjustRightInd w:val="0"/>
        <w:ind w:firstLine="709"/>
        <w:rPr>
          <w:rFonts w:eastAsia="Calibri"/>
          <w:color w:val="auto"/>
          <w:sz w:val="22"/>
          <w:szCs w:val="22"/>
          <w:shd w:val="clear" w:color="auto" w:fill="auto"/>
          <w:lang w:eastAsia="en-US"/>
        </w:rPr>
      </w:pPr>
      <w:r w:rsidRPr="00584D7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6C05F4B8" w14:textId="77777777" w:rsidR="00584D7D" w:rsidRPr="00584D7D" w:rsidRDefault="00584D7D" w:rsidP="00584D7D">
      <w:pPr>
        <w:autoSpaceDE w:val="0"/>
        <w:autoSpaceDN w:val="0"/>
        <w:adjustRightInd w:val="0"/>
        <w:ind w:firstLine="709"/>
        <w:rPr>
          <w:rFonts w:eastAsia="Calibri"/>
          <w:color w:val="auto"/>
          <w:sz w:val="22"/>
          <w:szCs w:val="22"/>
          <w:shd w:val="clear" w:color="auto" w:fill="auto"/>
          <w:lang w:eastAsia="en-US"/>
        </w:rPr>
      </w:pPr>
      <w:r w:rsidRPr="00584D7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B8A3147" w14:textId="77777777" w:rsidR="00584D7D" w:rsidRPr="00584D7D" w:rsidRDefault="00584D7D" w:rsidP="00584D7D">
      <w:pPr>
        <w:autoSpaceDE w:val="0"/>
        <w:autoSpaceDN w:val="0"/>
        <w:adjustRightInd w:val="0"/>
        <w:ind w:firstLine="709"/>
        <w:rPr>
          <w:rFonts w:eastAsia="Calibri"/>
          <w:color w:val="auto"/>
          <w:sz w:val="22"/>
          <w:szCs w:val="22"/>
          <w:shd w:val="clear" w:color="auto" w:fill="auto"/>
          <w:lang w:eastAsia="en-US"/>
        </w:rPr>
      </w:pPr>
      <w:r w:rsidRPr="00584D7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F914324" w14:textId="77777777" w:rsidR="00584D7D" w:rsidRPr="00584D7D" w:rsidRDefault="00584D7D" w:rsidP="00584D7D">
      <w:pPr>
        <w:tabs>
          <w:tab w:val="left" w:pos="630"/>
          <w:tab w:val="left" w:pos="709"/>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42C98775" w14:textId="77777777" w:rsidR="00584D7D" w:rsidRPr="00584D7D" w:rsidRDefault="00584D7D" w:rsidP="00584D7D">
      <w:pPr>
        <w:tabs>
          <w:tab w:val="left" w:pos="630"/>
          <w:tab w:val="left" w:pos="709"/>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w:t>
      </w:r>
      <w:r w:rsidRPr="00584D7D">
        <w:rPr>
          <w:rFonts w:eastAsia="Times New Roman"/>
          <w:color w:val="auto"/>
          <w:sz w:val="22"/>
          <w:szCs w:val="22"/>
          <w:shd w:val="clear" w:color="auto" w:fill="auto"/>
        </w:rPr>
        <w:lastRenderedPageBreak/>
        <w:t>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85E6301"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6.5. Приемка Товара по количеству, ассортименту и качеству </w:t>
      </w:r>
      <w:r w:rsidRPr="00584D7D">
        <w:rPr>
          <w:rFonts w:eastAsia="Times New Roman"/>
          <w:color w:val="auto"/>
          <w:spacing w:val="-1"/>
          <w:sz w:val="22"/>
          <w:szCs w:val="22"/>
          <w:shd w:val="clear" w:color="auto" w:fill="auto"/>
        </w:rPr>
        <w:t xml:space="preserve">производится Заказчиком </w:t>
      </w:r>
      <w:r w:rsidRPr="00584D7D">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584D7D">
        <w:rPr>
          <w:rFonts w:eastAsia="Arial"/>
          <w:color w:val="000000"/>
          <w:sz w:val="22"/>
          <w:szCs w:val="22"/>
          <w:shd w:val="clear" w:color="auto" w:fill="auto"/>
        </w:rPr>
        <w:t>товарную накладную.</w:t>
      </w:r>
    </w:p>
    <w:p w14:paraId="6808EC7C"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39654A0F"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DD6E255"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7B5E29F" w14:textId="77777777" w:rsidR="00584D7D" w:rsidRPr="00584D7D" w:rsidRDefault="00584D7D" w:rsidP="00584D7D">
      <w:pPr>
        <w:tabs>
          <w:tab w:val="left" w:pos="709"/>
        </w:tabs>
        <w:autoSpaceDE w:val="0"/>
        <w:autoSpaceDN w:val="0"/>
        <w:adjustRightInd w:val="0"/>
        <w:ind w:firstLine="709"/>
        <w:rPr>
          <w:rFonts w:eastAsia="Times New Roman"/>
          <w:color w:val="000000"/>
          <w:sz w:val="22"/>
          <w:szCs w:val="22"/>
          <w:shd w:val="clear" w:color="auto" w:fill="auto"/>
        </w:rPr>
      </w:pPr>
      <w:r w:rsidRPr="00584D7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7C3BE75" w14:textId="77777777" w:rsidR="00584D7D" w:rsidRPr="00584D7D" w:rsidRDefault="00584D7D" w:rsidP="00584D7D">
      <w:pPr>
        <w:tabs>
          <w:tab w:val="left" w:pos="709"/>
        </w:tabs>
        <w:autoSpaceDE w:val="0"/>
        <w:autoSpaceDN w:val="0"/>
        <w:adjustRightInd w:val="0"/>
        <w:ind w:firstLine="709"/>
        <w:rPr>
          <w:rFonts w:eastAsia="Times New Roman"/>
          <w:color w:val="000000"/>
          <w:sz w:val="22"/>
          <w:szCs w:val="22"/>
          <w:shd w:val="clear" w:color="auto" w:fill="auto"/>
        </w:rPr>
      </w:pPr>
      <w:r w:rsidRPr="00584D7D">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B6E8066"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9408021"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A8038DF" w14:textId="77777777" w:rsidR="00584D7D" w:rsidRPr="00584D7D" w:rsidRDefault="00584D7D" w:rsidP="00584D7D">
      <w:pPr>
        <w:ind w:firstLine="709"/>
        <w:rPr>
          <w:rFonts w:eastAsia="Times New Roman"/>
          <w:color w:val="auto"/>
          <w:sz w:val="22"/>
          <w:szCs w:val="22"/>
          <w:shd w:val="clear" w:color="auto" w:fill="auto"/>
        </w:rPr>
      </w:pPr>
    </w:p>
    <w:p w14:paraId="14129669" w14:textId="77777777" w:rsidR="00584D7D" w:rsidRPr="00584D7D" w:rsidRDefault="00584D7D" w:rsidP="00584D7D">
      <w:pPr>
        <w:tabs>
          <w:tab w:val="left" w:pos="709"/>
        </w:tabs>
        <w:autoSpaceDE w:val="0"/>
        <w:autoSpaceDN w:val="0"/>
        <w:adjustRightInd w:val="0"/>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7. ГАРАНТИЙНЫЕ ОБЯЗАТЕЛЬСТВА</w:t>
      </w:r>
    </w:p>
    <w:p w14:paraId="2820F3FE"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которые соответствуют действующим обязательным требованиям технических регламентов, техническим условиям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33D1372"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7.2. Поставляемый Товар должен быть новым (не бывшим в употреблении у Поставщика и (или) третьих лиц), не подвергавшийся ранее ремонту, модернизации или восстановлению, технически исправным, не выставочным экземпляром, оригинальным (фирмы-производителя) со сроком годности Товара на дату поставки должен составлять не менее 80% установленного Производителем Товара срока годности.</w:t>
      </w:r>
    </w:p>
    <w:p w14:paraId="291FAA6C"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w:t>
      </w:r>
    </w:p>
    <w:p w14:paraId="3ED9B8F1"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7.4. Гарантийный срок эксплуатации составляет 1 год.</w:t>
      </w:r>
    </w:p>
    <w:p w14:paraId="4198C8DF"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1D5EEC41"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D9A39E6"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7.7.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00AC26EB"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75DAA3C"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0F58A7BA"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57274709"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584D7D">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584D7D">
        <w:rPr>
          <w:rFonts w:eastAsia="Arial"/>
          <w:color w:val="0000FF"/>
          <w:sz w:val="22"/>
          <w:shd w:val="clear" w:color="auto" w:fill="auto"/>
        </w:rPr>
        <w:t>.</w:t>
      </w:r>
    </w:p>
    <w:p w14:paraId="18DD1484"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7468C32C" w14:textId="77777777" w:rsidR="00584D7D" w:rsidRPr="00584D7D" w:rsidRDefault="00584D7D" w:rsidP="00584D7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84D7D">
        <w:rPr>
          <w:rFonts w:eastAsia="Times New Roman"/>
          <w:b/>
          <w:color w:val="auto"/>
          <w:sz w:val="22"/>
          <w:szCs w:val="22"/>
          <w:shd w:val="clear" w:color="auto" w:fill="auto"/>
        </w:rPr>
        <w:t xml:space="preserve">8. ОБЕСПЕЧЕНИЕ ИСПОЛНЕНИЯ ДОГОВОРА </w:t>
      </w:r>
    </w:p>
    <w:p w14:paraId="72146A2A" w14:textId="77777777" w:rsidR="00584D7D" w:rsidRPr="00584D7D" w:rsidRDefault="00584D7D" w:rsidP="00584D7D">
      <w:pPr>
        <w:tabs>
          <w:tab w:val="left" w:pos="426"/>
        </w:tabs>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 xml:space="preserve">8.1. </w:t>
      </w:r>
      <w:r w:rsidRPr="00584D7D">
        <w:rPr>
          <w:rFonts w:eastAsia="Times New Roman"/>
          <w:color w:val="auto"/>
          <w:sz w:val="22"/>
          <w:szCs w:val="22"/>
          <w:shd w:val="clear" w:color="auto" w:fill="auto"/>
        </w:rPr>
        <w:t>Обеспечение исполнения настоящего Договора предоставляется Поставщиком на сумму: 6 790 (Шесть тысяч семьсот девяносто) рубля 25 копеек, что составляет 5% от начальной (максимальной) цены Договора, указанной в извещении об осуществлении закупки.</w:t>
      </w:r>
      <w:r w:rsidRPr="00584D7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439BEC7"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lang w:eastAsia="zh-CN"/>
        </w:rPr>
        <w:t xml:space="preserve">8.2. </w:t>
      </w:r>
      <w:r w:rsidRPr="00584D7D">
        <w:rPr>
          <w:rFonts w:eastAsia="Times New Roman"/>
          <w:iCs/>
          <w:color w:val="auto"/>
          <w:sz w:val="22"/>
          <w:szCs w:val="22"/>
          <w:shd w:val="clear" w:color="auto" w:fill="auto"/>
        </w:rPr>
        <w:t xml:space="preserve">В </w:t>
      </w:r>
      <w:r w:rsidRPr="00584D7D">
        <w:rPr>
          <w:rFonts w:eastAsia="Times New Roman"/>
          <w:color w:val="auto"/>
          <w:sz w:val="22"/>
          <w:szCs w:val="22"/>
          <w:shd w:val="clear" w:color="auto" w:fill="auto"/>
          <w:lang w:eastAsia="zh-CN"/>
        </w:rPr>
        <w:t>случае</w:t>
      </w:r>
      <w:r w:rsidRPr="00584D7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84D7D">
        <w:rPr>
          <w:rFonts w:eastAsia="Times New Roman"/>
          <w:color w:val="auto"/>
          <w:sz w:val="22"/>
          <w:szCs w:val="22"/>
          <w:shd w:val="clear" w:color="auto" w:fill="auto"/>
          <w:lang w:eastAsia="zh-CN"/>
        </w:rPr>
        <w:t>Договор</w:t>
      </w:r>
      <w:r w:rsidRPr="00584D7D">
        <w:rPr>
          <w:rFonts w:eastAsia="Times New Roman"/>
          <w:iCs/>
          <w:color w:val="auto"/>
          <w:sz w:val="22"/>
          <w:szCs w:val="22"/>
          <w:shd w:val="clear" w:color="auto" w:fill="auto"/>
        </w:rPr>
        <w:t xml:space="preserve">, </w:t>
      </w:r>
      <w:r w:rsidRPr="00584D7D">
        <w:rPr>
          <w:rFonts w:eastAsia="Times New Roman"/>
          <w:color w:val="auto"/>
          <w:sz w:val="22"/>
          <w:szCs w:val="22"/>
          <w:shd w:val="clear" w:color="auto" w:fill="auto"/>
        </w:rPr>
        <w:t xml:space="preserve">предоставляет обеспечение исполнения </w:t>
      </w:r>
      <w:r w:rsidRPr="00584D7D">
        <w:rPr>
          <w:rFonts w:eastAsia="Times New Roman"/>
          <w:color w:val="auto"/>
          <w:sz w:val="22"/>
          <w:szCs w:val="22"/>
          <w:shd w:val="clear" w:color="auto" w:fill="auto"/>
          <w:lang w:eastAsia="zh-CN"/>
        </w:rPr>
        <w:t>Договор</w:t>
      </w:r>
      <w:r w:rsidRPr="00584D7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84D7D">
        <w:rPr>
          <w:rFonts w:eastAsia="Times New Roman"/>
          <w:color w:val="auto"/>
          <w:sz w:val="22"/>
          <w:szCs w:val="22"/>
          <w:shd w:val="clear" w:color="auto" w:fill="auto"/>
          <w:lang w:eastAsia="zh-CN"/>
        </w:rPr>
        <w:t>Договор</w:t>
      </w:r>
      <w:r w:rsidRPr="00584D7D">
        <w:rPr>
          <w:rFonts w:eastAsia="Times New Roman"/>
          <w:color w:val="auto"/>
          <w:sz w:val="22"/>
          <w:szCs w:val="22"/>
          <w:shd w:val="clear" w:color="auto" w:fill="auto"/>
        </w:rPr>
        <w:t>а, что составляет 10 185 (Десять тысяч сто восемьдесят пять) рубль 38 копеек, или предоставляет информацию, подтверждающую добросовестность Поставщика.</w:t>
      </w:r>
    </w:p>
    <w:p w14:paraId="065892F7" w14:textId="77777777" w:rsidR="00584D7D" w:rsidRPr="00584D7D" w:rsidRDefault="00584D7D" w:rsidP="00584D7D">
      <w:pPr>
        <w:tabs>
          <w:tab w:val="left" w:pos="426"/>
        </w:tabs>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584D7D">
        <w:rPr>
          <w:rFonts w:eastAsia="Times New Roman"/>
          <w:color w:val="000000"/>
          <w:sz w:val="22"/>
          <w:szCs w:val="22"/>
          <w:shd w:val="clear" w:color="auto" w:fill="auto"/>
        </w:rPr>
        <w:t>Заказчику</w:t>
      </w:r>
      <w:r w:rsidRPr="00584D7D">
        <w:rPr>
          <w:rFonts w:eastAsia="Times New Roman"/>
          <w:color w:val="auto"/>
          <w:sz w:val="22"/>
          <w:szCs w:val="22"/>
          <w:shd w:val="clear" w:color="auto" w:fill="auto"/>
          <w:lang w:eastAsia="zh-CN"/>
        </w:rPr>
        <w:t xml:space="preserve"> в залог денежных средств, </w:t>
      </w:r>
      <w:r w:rsidRPr="00584D7D">
        <w:rPr>
          <w:rFonts w:eastAsia="Times New Roman"/>
          <w:color w:val="auto"/>
          <w:sz w:val="22"/>
          <w:szCs w:val="22"/>
          <w:shd w:val="clear" w:color="auto" w:fill="auto"/>
        </w:rPr>
        <w:t>Поставщик</w:t>
      </w:r>
      <w:r w:rsidRPr="00584D7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584D7D">
        <w:rPr>
          <w:rFonts w:eastAsia="Times New Roman"/>
          <w:color w:val="000000"/>
          <w:sz w:val="22"/>
          <w:szCs w:val="22"/>
          <w:shd w:val="clear" w:color="auto" w:fill="auto"/>
        </w:rPr>
        <w:t xml:space="preserve">Заказчика </w:t>
      </w:r>
      <w:r w:rsidRPr="00584D7D">
        <w:rPr>
          <w:rFonts w:eastAsia="Times New Roman"/>
          <w:color w:val="auto"/>
          <w:sz w:val="22"/>
          <w:szCs w:val="22"/>
          <w:shd w:val="clear" w:color="auto" w:fill="auto"/>
          <w:lang w:eastAsia="zh-CN"/>
        </w:rPr>
        <w:t>по указанным реквизитам:</w:t>
      </w:r>
    </w:p>
    <w:p w14:paraId="0F0AC9D4" w14:textId="77777777" w:rsidR="00584D7D" w:rsidRPr="00584D7D" w:rsidRDefault="00584D7D" w:rsidP="00584D7D">
      <w:pPr>
        <w:tabs>
          <w:tab w:val="left" w:pos="2127"/>
        </w:tabs>
        <w:ind w:firstLine="709"/>
        <w:rPr>
          <w:rFonts w:eastAsia="Times New Roman"/>
          <w:color w:val="auto"/>
          <w:sz w:val="22"/>
          <w:szCs w:val="22"/>
          <w:shd w:val="clear" w:color="auto" w:fill="auto"/>
        </w:rPr>
      </w:pPr>
      <w:r w:rsidRPr="00584D7D">
        <w:rPr>
          <w:rFonts w:eastAsia="Times New Roman"/>
          <w:i/>
          <w:color w:val="auto"/>
          <w:sz w:val="22"/>
          <w:szCs w:val="22"/>
          <w:shd w:val="clear" w:color="auto" w:fill="auto"/>
        </w:rPr>
        <w:t xml:space="preserve">МУП «Водоканал» </w:t>
      </w:r>
    </w:p>
    <w:p w14:paraId="2BED710E" w14:textId="77777777" w:rsidR="00584D7D" w:rsidRPr="00584D7D" w:rsidRDefault="00584D7D" w:rsidP="00584D7D">
      <w:pPr>
        <w:tabs>
          <w:tab w:val="left" w:pos="2127"/>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ИНН 1215020390 </w:t>
      </w:r>
    </w:p>
    <w:p w14:paraId="4F16F1EA" w14:textId="77777777" w:rsidR="00584D7D" w:rsidRPr="00584D7D" w:rsidRDefault="00584D7D" w:rsidP="00584D7D">
      <w:pPr>
        <w:tabs>
          <w:tab w:val="left" w:pos="2127"/>
        </w:tab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КПП 121501001</w:t>
      </w:r>
    </w:p>
    <w:p w14:paraId="3E4B70F4" w14:textId="77777777" w:rsidR="00584D7D" w:rsidRPr="00584D7D" w:rsidRDefault="00584D7D" w:rsidP="00584D7D">
      <w:pPr>
        <w:ind w:firstLine="709"/>
        <w:rPr>
          <w:rFonts w:eastAsia="Times New Roman"/>
          <w:color w:val="000000"/>
          <w:sz w:val="22"/>
          <w:szCs w:val="22"/>
          <w:shd w:val="clear" w:color="auto" w:fill="auto"/>
        </w:rPr>
      </w:pPr>
      <w:r w:rsidRPr="00584D7D">
        <w:rPr>
          <w:rFonts w:eastAsia="Times New Roman"/>
          <w:color w:val="000000"/>
          <w:sz w:val="22"/>
          <w:szCs w:val="22"/>
          <w:shd w:val="clear" w:color="auto" w:fill="auto"/>
        </w:rPr>
        <w:t>Расчетный счет 40702810300000050227</w:t>
      </w:r>
    </w:p>
    <w:p w14:paraId="6F391D66" w14:textId="77777777" w:rsidR="00584D7D" w:rsidRPr="00584D7D" w:rsidRDefault="00584D7D" w:rsidP="00584D7D">
      <w:pPr>
        <w:ind w:firstLine="709"/>
        <w:rPr>
          <w:rFonts w:eastAsia="Times New Roman"/>
          <w:color w:val="000000"/>
          <w:sz w:val="22"/>
          <w:szCs w:val="22"/>
          <w:shd w:val="clear" w:color="auto" w:fill="auto"/>
        </w:rPr>
      </w:pPr>
      <w:r w:rsidRPr="00584D7D">
        <w:rPr>
          <w:rFonts w:eastAsia="Times New Roman"/>
          <w:color w:val="000000"/>
          <w:sz w:val="22"/>
          <w:szCs w:val="22"/>
          <w:shd w:val="clear" w:color="auto" w:fill="auto"/>
        </w:rPr>
        <w:t xml:space="preserve">Банк получателя: ГПБ (АО) </w:t>
      </w:r>
    </w:p>
    <w:p w14:paraId="7D29CD4F"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Корреспондентский счет 30101810200000000823</w:t>
      </w:r>
    </w:p>
    <w:p w14:paraId="47B64842"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БИК 044525823</w:t>
      </w:r>
    </w:p>
    <w:p w14:paraId="36FEEFDB" w14:textId="77777777" w:rsidR="00584D7D" w:rsidRPr="00584D7D" w:rsidRDefault="00584D7D" w:rsidP="00584D7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rPr>
        <w:t xml:space="preserve">Назначение платежа: </w:t>
      </w:r>
      <w:r w:rsidRPr="00584D7D">
        <w:rPr>
          <w:rFonts w:eastAsia="Times New Roman"/>
          <w:bCs/>
          <w:color w:val="auto"/>
          <w:sz w:val="22"/>
          <w:szCs w:val="22"/>
          <w:shd w:val="clear" w:color="auto" w:fill="auto"/>
        </w:rPr>
        <w:t xml:space="preserve">«Обеспечение исполнения </w:t>
      </w:r>
      <w:r w:rsidRPr="00584D7D">
        <w:rPr>
          <w:rFonts w:eastAsia="Times New Roman"/>
          <w:color w:val="auto"/>
          <w:sz w:val="22"/>
          <w:szCs w:val="22"/>
          <w:shd w:val="clear" w:color="auto" w:fill="auto"/>
          <w:lang w:eastAsia="zh-CN"/>
        </w:rPr>
        <w:t>Договора на</w:t>
      </w:r>
      <w:r w:rsidRPr="00584D7D">
        <w:rPr>
          <w:rFonts w:eastAsia="Times New Roman"/>
          <w:color w:val="auto"/>
          <w:sz w:val="22"/>
          <w:szCs w:val="22"/>
          <w:shd w:val="clear" w:color="auto" w:fill="auto"/>
        </w:rPr>
        <w:t xml:space="preserve"> </w:t>
      </w:r>
      <w:r w:rsidRPr="00584D7D">
        <w:rPr>
          <w:rFonts w:eastAsia="Calibri"/>
          <w:color w:val="auto"/>
          <w:sz w:val="22"/>
          <w:szCs w:val="22"/>
          <w:shd w:val="clear" w:color="auto" w:fill="auto"/>
          <w:lang w:eastAsia="ar-SA"/>
        </w:rPr>
        <w:t>поставку электрохимических ячеек</w:t>
      </w:r>
      <w:r w:rsidRPr="00584D7D">
        <w:rPr>
          <w:rFonts w:eastAsia="Times New Roman"/>
          <w:color w:val="auto"/>
          <w:sz w:val="22"/>
          <w:szCs w:val="22"/>
          <w:shd w:val="clear" w:color="auto" w:fill="auto"/>
        </w:rPr>
        <w:t>».</w:t>
      </w:r>
    </w:p>
    <w:p w14:paraId="6D448344"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86CB851"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DE7FBED"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47B8A0B8"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0FA82CC"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75787850"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9AC9BB6"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DDE5854"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5EF65BC"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C1EA142" w14:textId="77777777" w:rsidR="00584D7D" w:rsidRPr="00584D7D" w:rsidRDefault="00584D7D" w:rsidP="00584D7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84D7D">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584D7D">
        <w:rPr>
          <w:rFonts w:eastAsia="Times New Roman"/>
          <w:color w:val="auto"/>
          <w:sz w:val="22"/>
          <w:szCs w:val="22"/>
          <w:shd w:val="clear" w:color="auto" w:fill="auto"/>
          <w:lang w:eastAsia="zh-CN"/>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E1D3125" w14:textId="77777777" w:rsidR="00584D7D" w:rsidRPr="00584D7D" w:rsidRDefault="00584D7D" w:rsidP="00584D7D">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40F36648" w14:textId="77777777" w:rsidR="00584D7D" w:rsidRPr="00584D7D" w:rsidRDefault="00584D7D" w:rsidP="00584D7D">
      <w:pPr>
        <w:tabs>
          <w:tab w:val="left" w:pos="709"/>
        </w:tabs>
        <w:ind w:firstLine="709"/>
        <w:jc w:val="center"/>
        <w:rPr>
          <w:rFonts w:eastAsia="Times New Roman"/>
          <w:b/>
          <w:color w:val="auto"/>
          <w:position w:val="-1"/>
          <w:sz w:val="22"/>
          <w:szCs w:val="22"/>
          <w:shd w:val="clear" w:color="auto" w:fill="auto"/>
        </w:rPr>
      </w:pPr>
      <w:r w:rsidRPr="00584D7D">
        <w:rPr>
          <w:rFonts w:eastAsia="Times New Roman"/>
          <w:b/>
          <w:bCs/>
          <w:color w:val="auto"/>
          <w:position w:val="-1"/>
          <w:sz w:val="22"/>
          <w:szCs w:val="22"/>
          <w:shd w:val="clear" w:color="auto" w:fill="auto"/>
        </w:rPr>
        <w:t xml:space="preserve">9. </w:t>
      </w:r>
      <w:r w:rsidRPr="00584D7D">
        <w:rPr>
          <w:rFonts w:eastAsia="Times New Roman"/>
          <w:b/>
          <w:color w:val="auto"/>
          <w:position w:val="-1"/>
          <w:sz w:val="22"/>
          <w:szCs w:val="22"/>
          <w:shd w:val="clear" w:color="auto" w:fill="auto"/>
        </w:rPr>
        <w:t>ОТВЕТСТВЕННОСТЬ СТОРОН</w:t>
      </w:r>
    </w:p>
    <w:p w14:paraId="54A7AC26"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3F841F65"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AB54D9E"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286F7DC4"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8389A19"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0E7C9F61"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DFB0E19"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а) 1000 рублей, если цена Договора не превышает 3 млн. рублей (включительно);</w:t>
      </w:r>
    </w:p>
    <w:p w14:paraId="0358C853"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009D992"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9.5. За несвоевременную оплату оказанных услуг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14EC591C"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9.6.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A233AF3" w14:textId="77777777" w:rsidR="00584D7D" w:rsidRPr="00584D7D" w:rsidRDefault="00584D7D" w:rsidP="00584D7D">
      <w:pPr>
        <w:autoSpaceDE w:val="0"/>
        <w:autoSpaceDN w:val="0"/>
        <w:adjustRightInd w:val="0"/>
        <w:ind w:firstLine="700"/>
        <w:rPr>
          <w:rFonts w:eastAsia="Times New Roman"/>
          <w:color w:val="auto"/>
          <w:sz w:val="22"/>
          <w:szCs w:val="22"/>
          <w:shd w:val="clear" w:color="auto" w:fill="auto"/>
        </w:rPr>
      </w:pPr>
      <w:r w:rsidRPr="00584D7D">
        <w:rPr>
          <w:rFonts w:eastAsia="Times New Roman"/>
          <w:color w:val="auto"/>
          <w:sz w:val="22"/>
          <w:szCs w:val="22"/>
          <w:shd w:val="clear" w:color="auto" w:fill="auto"/>
        </w:rPr>
        <w:t>9.7.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499511D" w14:textId="77777777" w:rsidR="00584D7D" w:rsidRPr="00584D7D" w:rsidRDefault="00584D7D" w:rsidP="00584D7D">
      <w:pPr>
        <w:autoSpaceDE w:val="0"/>
        <w:autoSpaceDN w:val="0"/>
        <w:adjustRightInd w:val="0"/>
        <w:ind w:firstLine="700"/>
        <w:rPr>
          <w:rFonts w:eastAsia="Times New Roman"/>
          <w:b/>
          <w:bCs/>
          <w:color w:val="auto"/>
          <w:sz w:val="22"/>
          <w:szCs w:val="22"/>
          <w:shd w:val="clear" w:color="auto" w:fill="auto"/>
        </w:rPr>
      </w:pPr>
      <w:r w:rsidRPr="00584D7D">
        <w:rPr>
          <w:rFonts w:eastAsia="Times New Roman"/>
          <w:color w:val="auto"/>
          <w:sz w:val="22"/>
          <w:szCs w:val="22"/>
          <w:shd w:val="clear" w:color="auto" w:fill="auto"/>
        </w:rPr>
        <w:t>9.8.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48C9AF2F" w14:textId="77777777" w:rsidR="00584D7D" w:rsidRPr="00584D7D" w:rsidRDefault="00584D7D" w:rsidP="00584D7D">
      <w:pPr>
        <w:tabs>
          <w:tab w:val="left" w:pos="709"/>
        </w:tabs>
        <w:ind w:firstLine="709"/>
        <w:jc w:val="center"/>
        <w:rPr>
          <w:rFonts w:eastAsia="Times New Roman"/>
          <w:b/>
          <w:color w:val="auto"/>
          <w:sz w:val="22"/>
          <w:szCs w:val="22"/>
          <w:shd w:val="clear" w:color="auto" w:fill="auto"/>
        </w:rPr>
      </w:pPr>
    </w:p>
    <w:p w14:paraId="7C527C41" w14:textId="77777777" w:rsidR="00584D7D" w:rsidRPr="00584D7D" w:rsidRDefault="00584D7D" w:rsidP="00584D7D">
      <w:pPr>
        <w:tabs>
          <w:tab w:val="left" w:pos="709"/>
        </w:tabs>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10. ОБСТОЯТЕЛЬСТВА НЕПРЕОДОЛИМОЙ СИЛЫ</w:t>
      </w:r>
    </w:p>
    <w:p w14:paraId="0375D62F"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AA67342"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EA08EEE"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0982624"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10.4. Если обстоятельства, указанные в </w:t>
      </w:r>
      <w:hyperlink r:id="rId9" w:history="1">
        <w:r w:rsidRPr="00584D7D">
          <w:rPr>
            <w:rFonts w:eastAsia="Times New Roman"/>
            <w:color w:val="auto"/>
            <w:sz w:val="22"/>
            <w:szCs w:val="22"/>
            <w:shd w:val="clear" w:color="auto" w:fill="auto"/>
          </w:rPr>
          <w:t>п. 10.1</w:t>
        </w:r>
      </w:hyperlink>
      <w:r w:rsidRPr="00584D7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7FBF936"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894670D" w14:textId="77777777" w:rsidR="00584D7D" w:rsidRPr="00584D7D" w:rsidRDefault="00584D7D" w:rsidP="00584D7D">
      <w:pPr>
        <w:tabs>
          <w:tab w:val="left" w:pos="709"/>
        </w:tabs>
        <w:autoSpaceDE w:val="0"/>
        <w:autoSpaceDN w:val="0"/>
        <w:adjustRightInd w:val="0"/>
        <w:ind w:firstLine="709"/>
        <w:rPr>
          <w:rFonts w:eastAsia="Times New Roman"/>
          <w:b/>
          <w:color w:val="auto"/>
          <w:sz w:val="22"/>
          <w:shd w:val="clear" w:color="auto" w:fill="auto"/>
        </w:rPr>
      </w:pPr>
    </w:p>
    <w:p w14:paraId="70426723" w14:textId="77777777" w:rsidR="00584D7D" w:rsidRPr="00584D7D" w:rsidRDefault="00584D7D" w:rsidP="00584D7D">
      <w:pPr>
        <w:widowControl w:val="0"/>
        <w:tabs>
          <w:tab w:val="left" w:pos="709"/>
        </w:tabs>
        <w:suppressAutoHyphens/>
        <w:ind w:firstLine="709"/>
        <w:jc w:val="center"/>
        <w:rPr>
          <w:rFonts w:eastAsia="Arial"/>
          <w:b/>
          <w:color w:val="auto"/>
          <w:sz w:val="22"/>
          <w:szCs w:val="22"/>
          <w:shd w:val="clear" w:color="auto" w:fill="auto"/>
          <w:lang w:eastAsia="ar-SA"/>
        </w:rPr>
      </w:pPr>
      <w:r w:rsidRPr="00584D7D">
        <w:rPr>
          <w:rFonts w:eastAsia="Arial"/>
          <w:b/>
          <w:color w:val="auto"/>
          <w:sz w:val="22"/>
          <w:szCs w:val="22"/>
          <w:shd w:val="clear" w:color="auto" w:fill="auto"/>
          <w:lang w:eastAsia="ar-SA"/>
        </w:rPr>
        <w:t>11. СРОК ДЕЙСТВИЯ И ПОРЯДОК ИЗМЕНЕНИЯ ДОГОВОРА</w:t>
      </w:r>
    </w:p>
    <w:p w14:paraId="3E7BAF03" w14:textId="77777777" w:rsidR="00584D7D" w:rsidRPr="00584D7D" w:rsidRDefault="00584D7D" w:rsidP="00584D7D">
      <w:pPr>
        <w:widowControl w:val="0"/>
        <w:tabs>
          <w:tab w:val="left" w:pos="709"/>
        </w:tabs>
        <w:suppressAutoHyphens/>
        <w:ind w:firstLine="709"/>
        <w:rPr>
          <w:rFonts w:eastAsia="Arial"/>
          <w:color w:val="auto"/>
          <w:sz w:val="22"/>
          <w:szCs w:val="22"/>
          <w:shd w:val="clear" w:color="auto" w:fill="auto"/>
          <w:lang w:eastAsia="ar-SA"/>
        </w:rPr>
      </w:pPr>
      <w:r w:rsidRPr="00584D7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9F5E553"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96B75D2" w14:textId="77777777" w:rsidR="00584D7D" w:rsidRPr="00584D7D" w:rsidRDefault="00584D7D" w:rsidP="00584D7D">
      <w:pPr>
        <w:autoSpaceDE w:val="0"/>
        <w:autoSpaceDN w:val="0"/>
        <w:adjustRightInd w:val="0"/>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0A93DCDF" w14:textId="77777777" w:rsidR="00584D7D" w:rsidRPr="00584D7D" w:rsidRDefault="00584D7D" w:rsidP="00584D7D">
      <w:pPr>
        <w:autoSpaceDE w:val="0"/>
        <w:autoSpaceDN w:val="0"/>
        <w:adjustRightInd w:val="0"/>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658D19D9" w14:textId="77777777" w:rsidR="00584D7D" w:rsidRPr="00584D7D" w:rsidRDefault="00584D7D" w:rsidP="00584D7D">
      <w:pPr>
        <w:autoSpaceDE w:val="0"/>
        <w:autoSpaceDN w:val="0"/>
        <w:adjustRightInd w:val="0"/>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   </w:t>
      </w:r>
    </w:p>
    <w:p w14:paraId="71257491" w14:textId="77777777" w:rsidR="00584D7D" w:rsidRPr="00584D7D" w:rsidRDefault="00584D7D" w:rsidP="00584D7D">
      <w:pPr>
        <w:autoSpaceDE w:val="0"/>
        <w:autoSpaceDN w:val="0"/>
        <w:adjustRightInd w:val="0"/>
        <w:rPr>
          <w:rFonts w:eastAsia="Times New Roman"/>
          <w:color w:val="auto"/>
          <w:sz w:val="22"/>
          <w:szCs w:val="22"/>
          <w:shd w:val="clear" w:color="auto" w:fill="auto"/>
        </w:rPr>
      </w:pPr>
    </w:p>
    <w:p w14:paraId="44F5DD9B" w14:textId="77777777" w:rsidR="00584D7D" w:rsidRPr="00584D7D" w:rsidRDefault="00584D7D" w:rsidP="00584D7D">
      <w:pPr>
        <w:widowControl w:val="0"/>
        <w:tabs>
          <w:tab w:val="left" w:pos="709"/>
        </w:tabs>
        <w:suppressAutoHyphens/>
        <w:ind w:firstLine="709"/>
        <w:jc w:val="center"/>
        <w:rPr>
          <w:rFonts w:eastAsia="Arial"/>
          <w:b/>
          <w:color w:val="auto"/>
          <w:sz w:val="22"/>
          <w:szCs w:val="22"/>
          <w:shd w:val="clear" w:color="auto" w:fill="auto"/>
          <w:lang w:eastAsia="ar-SA"/>
        </w:rPr>
      </w:pPr>
      <w:r w:rsidRPr="00584D7D">
        <w:rPr>
          <w:rFonts w:eastAsia="Arial"/>
          <w:b/>
          <w:color w:val="auto"/>
          <w:sz w:val="22"/>
          <w:szCs w:val="22"/>
          <w:shd w:val="clear" w:color="auto" w:fill="auto"/>
          <w:lang w:eastAsia="ar-SA"/>
        </w:rPr>
        <w:t>12. ПОРЯДОК УРЕГУЛИРОВАНИЯ СПОРОВ</w:t>
      </w:r>
    </w:p>
    <w:p w14:paraId="274351C3" w14:textId="77777777" w:rsidR="00584D7D" w:rsidRPr="00584D7D" w:rsidRDefault="00584D7D" w:rsidP="00584D7D">
      <w:pPr>
        <w:suppressAutoHyphens/>
        <w:autoSpaceDE w:val="0"/>
        <w:autoSpaceDN w:val="0"/>
        <w:adjustRightInd w:val="0"/>
        <w:ind w:firstLine="709"/>
        <w:rPr>
          <w:rFonts w:eastAsia="Times New Roman"/>
          <w:color w:val="000000"/>
          <w:sz w:val="22"/>
          <w:szCs w:val="22"/>
          <w:shd w:val="clear" w:color="auto" w:fill="auto"/>
        </w:rPr>
      </w:pPr>
      <w:r w:rsidRPr="00584D7D">
        <w:rPr>
          <w:rFonts w:eastAsia="Times New Roman"/>
          <w:color w:val="auto"/>
          <w:sz w:val="22"/>
          <w:szCs w:val="22"/>
          <w:shd w:val="clear" w:color="auto" w:fill="auto"/>
        </w:rPr>
        <w:t xml:space="preserve">12.1. </w:t>
      </w:r>
      <w:r w:rsidRPr="00584D7D">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584D7D">
        <w:rPr>
          <w:rFonts w:eastAsia="Times New Roman"/>
          <w:color w:val="000000"/>
          <w:sz w:val="22"/>
          <w:szCs w:val="22"/>
          <w:shd w:val="clear" w:color="auto" w:fill="auto"/>
        </w:rPr>
        <w:br/>
        <w:t>по настоящему Договору или в связи с ним, решаются путем переговоров.</w:t>
      </w:r>
    </w:p>
    <w:p w14:paraId="5CA46022" w14:textId="77777777" w:rsidR="00584D7D" w:rsidRPr="00584D7D" w:rsidRDefault="00584D7D" w:rsidP="00584D7D">
      <w:pPr>
        <w:suppressAutoHyphen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908DE55"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xml:space="preserve">12.3. В случае невыполнения Сторонами своих обязательств и </w:t>
      </w:r>
      <w:proofErr w:type="spellStart"/>
      <w:r w:rsidRPr="00584D7D">
        <w:rPr>
          <w:rFonts w:eastAsia="Times New Roman"/>
          <w:color w:val="auto"/>
          <w:sz w:val="22"/>
          <w:szCs w:val="22"/>
          <w:shd w:val="clear" w:color="auto" w:fill="auto"/>
        </w:rPr>
        <w:t>недостижения</w:t>
      </w:r>
      <w:proofErr w:type="spellEnd"/>
      <w:r w:rsidRPr="00584D7D">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54461E85" w14:textId="77777777" w:rsidR="00584D7D" w:rsidRPr="00584D7D" w:rsidRDefault="00584D7D" w:rsidP="00584D7D">
      <w:pPr>
        <w:tabs>
          <w:tab w:val="left" w:pos="709"/>
        </w:tabs>
        <w:autoSpaceDE w:val="0"/>
        <w:autoSpaceDN w:val="0"/>
        <w:adjustRightInd w:val="0"/>
        <w:ind w:firstLine="709"/>
        <w:outlineLvl w:val="1"/>
        <w:rPr>
          <w:rFonts w:eastAsia="Times New Roman"/>
          <w:color w:val="auto"/>
          <w:sz w:val="22"/>
          <w:szCs w:val="22"/>
          <w:shd w:val="clear" w:color="auto" w:fill="auto"/>
        </w:rPr>
      </w:pPr>
    </w:p>
    <w:p w14:paraId="210DC4A3" w14:textId="77777777" w:rsidR="00584D7D" w:rsidRPr="00584D7D" w:rsidRDefault="00584D7D" w:rsidP="00584D7D">
      <w:pPr>
        <w:tabs>
          <w:tab w:val="left" w:pos="709"/>
        </w:tabs>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13. ПОРЯДОК РАСТОРЖЕНИЯ ДОГОВОРА</w:t>
      </w:r>
    </w:p>
    <w:p w14:paraId="283D5F68"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 Договор может быть расторгнут:</w:t>
      </w:r>
    </w:p>
    <w:p w14:paraId="5581E97A"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по соглашению Сторон;</w:t>
      </w:r>
    </w:p>
    <w:p w14:paraId="73E6DF35"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в судебном порядке;</w:t>
      </w:r>
    </w:p>
    <w:p w14:paraId="7B0DF80D"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1F1F80B"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AC59870"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 При существенном нарушении условий Договора Поставщиком:</w:t>
      </w:r>
    </w:p>
    <w:p w14:paraId="2975BD62"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13.2.1.1. В случае просрочки поставки Товара более чем на 10 дней.</w:t>
      </w:r>
    </w:p>
    <w:p w14:paraId="24EF1106"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26CE468"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683195D"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E70C561"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750D463"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13.2.2. В иных случаях, предусмотренных действующим законодательством.</w:t>
      </w:r>
    </w:p>
    <w:p w14:paraId="12F08BA5"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129FCD4"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2D51A39"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45BC1F1" w14:textId="77777777" w:rsidR="00584D7D" w:rsidRPr="00584D7D" w:rsidRDefault="00584D7D" w:rsidP="00584D7D">
      <w:pPr>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F2C0E19"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8259CDE" w14:textId="77777777" w:rsidR="00584D7D" w:rsidRPr="00584D7D" w:rsidRDefault="00584D7D" w:rsidP="00584D7D">
      <w:pPr>
        <w:shd w:val="clear" w:color="auto" w:fill="FFFFFF"/>
        <w:ind w:firstLine="709"/>
        <w:rPr>
          <w:rFonts w:eastAsia="Times New Roman"/>
          <w:color w:val="auto"/>
          <w:sz w:val="22"/>
          <w:szCs w:val="22"/>
          <w:shd w:val="clear" w:color="auto" w:fill="FFFFFF"/>
        </w:rPr>
      </w:pPr>
      <w:r w:rsidRPr="00584D7D">
        <w:rPr>
          <w:rFonts w:eastAsia="Times New Roman"/>
          <w:color w:val="auto"/>
          <w:sz w:val="22"/>
          <w:szCs w:val="22"/>
          <w:shd w:val="clear" w:color="auto" w:fill="FFFFFF"/>
        </w:rPr>
        <w:lastRenderedPageBreak/>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5FFA492" w14:textId="77777777" w:rsidR="00584D7D" w:rsidRPr="00584D7D" w:rsidRDefault="00584D7D" w:rsidP="00584D7D">
      <w:pPr>
        <w:shd w:val="clear" w:color="auto" w:fill="FFFFFF"/>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B597085" w14:textId="77777777" w:rsidR="00584D7D" w:rsidRPr="00584D7D" w:rsidRDefault="00584D7D" w:rsidP="00584D7D">
      <w:pPr>
        <w:shd w:val="clear" w:color="auto" w:fill="FFFFFF"/>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13E8557" w14:textId="77777777" w:rsidR="00584D7D" w:rsidRPr="00584D7D" w:rsidRDefault="00584D7D" w:rsidP="00584D7D">
      <w:pPr>
        <w:shd w:val="clear" w:color="auto" w:fill="FFFFFF"/>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68E5184" w14:textId="77777777" w:rsidR="00584D7D" w:rsidRPr="00584D7D" w:rsidRDefault="00584D7D" w:rsidP="00584D7D">
      <w:pPr>
        <w:keepNext/>
        <w:keepLines/>
        <w:autoSpaceDE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CDA18E9" w14:textId="77777777" w:rsidR="00584D7D" w:rsidRPr="00584D7D" w:rsidRDefault="00584D7D" w:rsidP="00584D7D">
      <w:pPr>
        <w:keepNext/>
        <w:keepLines/>
        <w:autoSpaceDE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5FA61F6" w14:textId="77777777" w:rsidR="00584D7D" w:rsidRPr="00584D7D" w:rsidRDefault="00584D7D" w:rsidP="00584D7D">
      <w:pPr>
        <w:keepNext/>
        <w:keepLines/>
        <w:autoSpaceDE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18CE081" w14:textId="77777777" w:rsidR="00584D7D" w:rsidRPr="00584D7D" w:rsidRDefault="00584D7D" w:rsidP="00584D7D">
      <w:pPr>
        <w:keepNext/>
        <w:keepLines/>
        <w:autoSpaceDE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48D68F0" w14:textId="77777777" w:rsidR="00584D7D" w:rsidRPr="00584D7D" w:rsidRDefault="00584D7D" w:rsidP="00584D7D">
      <w:pPr>
        <w:keepNext/>
        <w:keepLines/>
        <w:autoSpaceDE w:val="0"/>
        <w:ind w:firstLine="709"/>
        <w:rPr>
          <w:rFonts w:eastAsia="Times New Roman"/>
          <w:color w:val="auto"/>
          <w:sz w:val="22"/>
          <w:szCs w:val="22"/>
          <w:shd w:val="clear" w:color="auto" w:fill="auto"/>
        </w:rPr>
      </w:pPr>
    </w:p>
    <w:p w14:paraId="1FFFA23F" w14:textId="77777777" w:rsidR="00584D7D" w:rsidRPr="00584D7D" w:rsidRDefault="00584D7D" w:rsidP="00584D7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84D7D">
        <w:rPr>
          <w:rFonts w:eastAsia="Times New Roman"/>
          <w:b/>
          <w:color w:val="auto"/>
          <w:sz w:val="22"/>
          <w:szCs w:val="22"/>
          <w:shd w:val="clear" w:color="auto" w:fill="auto"/>
        </w:rPr>
        <w:t>14. ПРОЧИЕ УСЛОВИЯ</w:t>
      </w:r>
    </w:p>
    <w:p w14:paraId="2D00034F" w14:textId="77777777" w:rsidR="00584D7D" w:rsidRPr="00584D7D" w:rsidRDefault="00584D7D" w:rsidP="00584D7D">
      <w:pPr>
        <w:tabs>
          <w:tab w:val="left" w:pos="709"/>
        </w:tabs>
        <w:autoSpaceDE w:val="0"/>
        <w:autoSpaceDN w:val="0"/>
        <w:adjustRightInd w:val="0"/>
        <w:ind w:firstLine="709"/>
        <w:rPr>
          <w:rFonts w:eastAsia="Times New Roman"/>
          <w:color w:val="000000"/>
          <w:sz w:val="22"/>
          <w:szCs w:val="22"/>
          <w:shd w:val="clear" w:color="auto" w:fill="auto"/>
        </w:rPr>
      </w:pPr>
      <w:r w:rsidRPr="00584D7D">
        <w:rPr>
          <w:rFonts w:eastAsia="Times New Roman"/>
          <w:color w:val="auto"/>
          <w:sz w:val="22"/>
          <w:szCs w:val="22"/>
          <w:shd w:val="clear" w:color="auto" w:fill="auto"/>
        </w:rPr>
        <w:t xml:space="preserve">14.1. </w:t>
      </w:r>
      <w:r w:rsidRPr="00584D7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48BBEEB" w14:textId="77777777" w:rsidR="00584D7D" w:rsidRPr="00584D7D" w:rsidRDefault="00584D7D" w:rsidP="00584D7D">
      <w:pPr>
        <w:tabs>
          <w:tab w:val="left" w:pos="709"/>
        </w:tabs>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02839AE" w14:textId="77777777" w:rsidR="00584D7D" w:rsidRPr="00584D7D" w:rsidRDefault="00584D7D" w:rsidP="00584D7D">
      <w:pPr>
        <w:suppressAutoHyphens/>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23988E1"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14.4. Неотъемлемой частью Договора является:</w:t>
      </w:r>
    </w:p>
    <w:p w14:paraId="4444C9D9" w14:textId="77777777" w:rsidR="00584D7D" w:rsidRPr="00584D7D" w:rsidRDefault="00584D7D" w:rsidP="00584D7D">
      <w:pPr>
        <w:autoSpaceDE w:val="0"/>
        <w:autoSpaceDN w:val="0"/>
        <w:adjustRightInd w:val="0"/>
        <w:ind w:firstLine="709"/>
        <w:rPr>
          <w:rFonts w:eastAsia="Times New Roman"/>
          <w:color w:val="auto"/>
          <w:sz w:val="22"/>
          <w:szCs w:val="22"/>
          <w:shd w:val="clear" w:color="auto" w:fill="auto"/>
        </w:rPr>
      </w:pPr>
      <w:r w:rsidRPr="00584D7D">
        <w:rPr>
          <w:rFonts w:eastAsia="Times New Roman"/>
          <w:color w:val="auto"/>
          <w:sz w:val="22"/>
          <w:szCs w:val="22"/>
          <w:shd w:val="clear" w:color="auto" w:fill="auto"/>
        </w:rPr>
        <w:t>- Приложение № 1. Спецификация.</w:t>
      </w:r>
    </w:p>
    <w:p w14:paraId="1E0066D2" w14:textId="77777777" w:rsidR="00584D7D" w:rsidRPr="00584D7D" w:rsidRDefault="00584D7D" w:rsidP="00584D7D">
      <w:pPr>
        <w:tabs>
          <w:tab w:val="left" w:pos="709"/>
        </w:tabs>
        <w:ind w:firstLine="709"/>
        <w:jc w:val="left"/>
        <w:rPr>
          <w:rFonts w:eastAsia="Times New Roman"/>
          <w:color w:val="auto"/>
          <w:sz w:val="22"/>
          <w:szCs w:val="22"/>
          <w:shd w:val="clear" w:color="auto" w:fill="auto"/>
        </w:rPr>
      </w:pPr>
    </w:p>
    <w:p w14:paraId="107549BA" w14:textId="77777777" w:rsidR="00584D7D" w:rsidRPr="00584D7D" w:rsidRDefault="00584D7D" w:rsidP="00584D7D">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584D7D">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584D7D" w:rsidRPr="00584D7D" w14:paraId="63E15EFC" w14:textId="77777777" w:rsidTr="002B5323">
        <w:trPr>
          <w:trHeight w:val="4513"/>
        </w:trPr>
        <w:tc>
          <w:tcPr>
            <w:tcW w:w="4961" w:type="dxa"/>
            <w:shd w:val="clear" w:color="auto" w:fill="auto"/>
          </w:tcPr>
          <w:p w14:paraId="7E9A2A53" w14:textId="77777777" w:rsidR="00584D7D" w:rsidRPr="00584D7D" w:rsidRDefault="00584D7D" w:rsidP="00584D7D">
            <w:pPr>
              <w:suppressAutoHyphens/>
              <w:spacing w:line="216" w:lineRule="auto"/>
              <w:ind w:left="459"/>
              <w:jc w:val="left"/>
              <w:rPr>
                <w:rFonts w:eastAsia="Calibri"/>
                <w:b/>
                <w:bCs/>
                <w:color w:val="auto"/>
                <w:shd w:val="clear" w:color="auto" w:fill="auto"/>
                <w:lang w:eastAsia="zh-CN"/>
              </w:rPr>
            </w:pPr>
            <w:r w:rsidRPr="00584D7D">
              <w:rPr>
                <w:rFonts w:eastAsia="Calibri"/>
                <w:b/>
                <w:bCs/>
                <w:color w:val="auto"/>
                <w:sz w:val="22"/>
                <w:szCs w:val="22"/>
                <w:shd w:val="clear" w:color="auto" w:fill="auto"/>
                <w:lang w:eastAsia="zh-CN"/>
              </w:rPr>
              <w:t>Заказчик:</w:t>
            </w:r>
          </w:p>
          <w:p w14:paraId="7B56B679" w14:textId="77777777" w:rsidR="00584D7D" w:rsidRPr="00584D7D" w:rsidRDefault="00584D7D" w:rsidP="00584D7D">
            <w:pPr>
              <w:suppressAutoHyphens/>
              <w:spacing w:line="216" w:lineRule="auto"/>
              <w:ind w:left="459"/>
              <w:jc w:val="left"/>
              <w:rPr>
                <w:rFonts w:eastAsia="Calibri"/>
                <w:b/>
                <w:bCs/>
                <w:color w:val="auto"/>
                <w:shd w:val="clear" w:color="auto" w:fill="auto"/>
                <w:lang w:eastAsia="zh-CN"/>
              </w:rPr>
            </w:pPr>
          </w:p>
          <w:p w14:paraId="48A337C4"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 xml:space="preserve">МУП «Водоканал» </w:t>
            </w:r>
          </w:p>
          <w:p w14:paraId="389F4520"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 xml:space="preserve">ИНН/КПП:1215020390/121501001 </w:t>
            </w:r>
          </w:p>
          <w:p w14:paraId="512BBE2E"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Адрес:424039, Республика Марий Эл,</w:t>
            </w:r>
          </w:p>
          <w:p w14:paraId="162BD796"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 xml:space="preserve">г. Йошкар-Ола, ул. Дружбы, д.2 </w:t>
            </w:r>
          </w:p>
          <w:p w14:paraId="2AFA460C"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р/с 40702810300000050227</w:t>
            </w:r>
          </w:p>
          <w:p w14:paraId="5E5E08CF" w14:textId="77777777" w:rsidR="00584D7D" w:rsidRPr="00584D7D" w:rsidRDefault="00584D7D" w:rsidP="00584D7D">
            <w:pPr>
              <w:suppressAutoHyphens/>
              <w:spacing w:line="216" w:lineRule="auto"/>
              <w:ind w:firstLine="425"/>
              <w:jc w:val="left"/>
              <w:rPr>
                <w:rFonts w:eastAsia="Calibri"/>
                <w:color w:val="auto"/>
                <w:spacing w:val="-3"/>
                <w:sz w:val="22"/>
                <w:szCs w:val="22"/>
                <w:shd w:val="clear" w:color="auto" w:fill="auto"/>
                <w:lang w:eastAsia="zh-CN"/>
              </w:rPr>
            </w:pPr>
            <w:r w:rsidRPr="00584D7D">
              <w:rPr>
                <w:rFonts w:eastAsia="Calibri"/>
                <w:color w:val="auto"/>
                <w:spacing w:val="-3"/>
                <w:sz w:val="22"/>
                <w:szCs w:val="22"/>
                <w:shd w:val="clear" w:color="auto" w:fill="auto"/>
                <w:lang w:eastAsia="zh-CN"/>
              </w:rPr>
              <w:t>Банк ГПБ (АО)</w:t>
            </w:r>
          </w:p>
          <w:p w14:paraId="5884CDDB" w14:textId="77777777" w:rsidR="00584D7D" w:rsidRPr="00584D7D" w:rsidRDefault="00584D7D" w:rsidP="00584D7D">
            <w:pPr>
              <w:suppressAutoHyphens/>
              <w:spacing w:line="216" w:lineRule="auto"/>
              <w:ind w:firstLine="425"/>
              <w:jc w:val="left"/>
              <w:rPr>
                <w:rFonts w:eastAsia="Calibri"/>
                <w:color w:val="auto"/>
                <w:spacing w:val="-3"/>
                <w:shd w:val="clear" w:color="auto" w:fill="auto"/>
                <w:lang w:eastAsia="zh-CN"/>
              </w:rPr>
            </w:pPr>
            <w:r w:rsidRPr="00584D7D">
              <w:rPr>
                <w:rFonts w:eastAsia="Calibri"/>
                <w:color w:val="auto"/>
                <w:spacing w:val="-3"/>
                <w:sz w:val="22"/>
                <w:szCs w:val="22"/>
                <w:shd w:val="clear" w:color="auto" w:fill="auto"/>
                <w:lang w:eastAsia="zh-CN"/>
              </w:rPr>
              <w:t>БИК 044525823,</w:t>
            </w:r>
          </w:p>
          <w:p w14:paraId="79DA3088" w14:textId="77777777" w:rsidR="00584D7D" w:rsidRPr="00584D7D" w:rsidRDefault="00584D7D" w:rsidP="00584D7D">
            <w:pPr>
              <w:suppressAutoHyphens/>
              <w:spacing w:line="216" w:lineRule="auto"/>
              <w:ind w:firstLine="425"/>
              <w:jc w:val="left"/>
              <w:rPr>
                <w:rFonts w:eastAsia="Calibri"/>
                <w:color w:val="000000"/>
                <w:shd w:val="clear" w:color="auto" w:fill="auto"/>
                <w:lang w:eastAsia="zh-CN"/>
              </w:rPr>
            </w:pPr>
            <w:r w:rsidRPr="00584D7D">
              <w:rPr>
                <w:rFonts w:eastAsia="Calibri"/>
                <w:color w:val="auto"/>
                <w:spacing w:val="-3"/>
                <w:sz w:val="22"/>
                <w:szCs w:val="22"/>
                <w:shd w:val="clear" w:color="auto" w:fill="auto"/>
                <w:lang w:eastAsia="zh-CN"/>
              </w:rPr>
              <w:t>к/с 30101810200000000823,</w:t>
            </w:r>
          </w:p>
          <w:p w14:paraId="4284D9C7" w14:textId="77777777" w:rsidR="00584D7D" w:rsidRPr="00584D7D" w:rsidRDefault="00584D7D" w:rsidP="00584D7D">
            <w:pPr>
              <w:suppressAutoHyphens/>
              <w:spacing w:line="216" w:lineRule="auto"/>
              <w:ind w:firstLine="425"/>
              <w:jc w:val="left"/>
              <w:rPr>
                <w:rFonts w:eastAsia="Calibri"/>
                <w:color w:val="000000"/>
                <w:shd w:val="clear" w:color="auto" w:fill="auto"/>
                <w:lang w:eastAsia="zh-CN"/>
              </w:rPr>
            </w:pPr>
            <w:r w:rsidRPr="00584D7D">
              <w:rPr>
                <w:rFonts w:eastAsia="Calibri"/>
                <w:color w:val="000000"/>
                <w:sz w:val="22"/>
                <w:szCs w:val="22"/>
                <w:shd w:val="clear" w:color="auto" w:fill="auto"/>
                <w:lang w:eastAsia="zh-CN"/>
              </w:rPr>
              <w:t>ОКПО 03220481,</w:t>
            </w:r>
          </w:p>
          <w:p w14:paraId="7DA3713E" w14:textId="77777777" w:rsidR="00584D7D" w:rsidRPr="00584D7D" w:rsidRDefault="00584D7D" w:rsidP="00584D7D">
            <w:pPr>
              <w:suppressAutoHyphens/>
              <w:spacing w:line="216" w:lineRule="auto"/>
              <w:ind w:firstLine="425"/>
              <w:jc w:val="left"/>
              <w:rPr>
                <w:rFonts w:eastAsia="Calibri"/>
                <w:color w:val="000000"/>
                <w:shd w:val="clear" w:color="auto" w:fill="auto"/>
                <w:lang w:eastAsia="zh-CN"/>
              </w:rPr>
            </w:pPr>
            <w:r w:rsidRPr="00584D7D">
              <w:rPr>
                <w:rFonts w:eastAsia="Calibri"/>
                <w:color w:val="000000"/>
                <w:sz w:val="22"/>
                <w:szCs w:val="22"/>
                <w:shd w:val="clear" w:color="auto" w:fill="auto"/>
                <w:lang w:eastAsia="zh-CN"/>
              </w:rPr>
              <w:t>Тел. (8362) 64-57-62</w:t>
            </w:r>
          </w:p>
          <w:p w14:paraId="023C6272" w14:textId="77777777" w:rsidR="00584D7D" w:rsidRPr="00584D7D" w:rsidRDefault="00584D7D" w:rsidP="00584D7D">
            <w:pPr>
              <w:suppressAutoHyphens/>
              <w:spacing w:line="216" w:lineRule="auto"/>
              <w:ind w:firstLine="425"/>
              <w:jc w:val="left"/>
              <w:rPr>
                <w:rFonts w:eastAsia="Calibri"/>
                <w:color w:val="000000"/>
                <w:shd w:val="clear" w:color="auto" w:fill="auto"/>
                <w:lang w:val="en-US" w:eastAsia="zh-CN"/>
              </w:rPr>
            </w:pPr>
            <w:r w:rsidRPr="00584D7D">
              <w:rPr>
                <w:rFonts w:eastAsia="Calibri"/>
                <w:color w:val="000000"/>
                <w:sz w:val="22"/>
                <w:szCs w:val="22"/>
                <w:shd w:val="clear" w:color="auto" w:fill="auto"/>
                <w:lang w:val="en-US" w:eastAsia="zh-CN"/>
              </w:rPr>
              <w:t>E-mail: snab424039@yandex.ru</w:t>
            </w:r>
          </w:p>
          <w:p w14:paraId="619959E6" w14:textId="77777777" w:rsidR="00584D7D" w:rsidRPr="00584D7D" w:rsidRDefault="00584D7D" w:rsidP="00584D7D">
            <w:pPr>
              <w:suppressAutoHyphens/>
              <w:spacing w:line="216" w:lineRule="auto"/>
              <w:ind w:firstLine="425"/>
              <w:jc w:val="left"/>
              <w:rPr>
                <w:rFonts w:eastAsia="Calibri"/>
                <w:color w:val="000000"/>
                <w:shd w:val="clear" w:color="auto" w:fill="auto"/>
                <w:lang w:val="en-US" w:eastAsia="zh-CN"/>
              </w:rPr>
            </w:pPr>
          </w:p>
          <w:p w14:paraId="531AA605" w14:textId="77777777" w:rsidR="00584D7D" w:rsidRPr="00584D7D" w:rsidRDefault="00584D7D" w:rsidP="00584D7D">
            <w:pPr>
              <w:suppressAutoHyphens/>
              <w:spacing w:line="216" w:lineRule="auto"/>
              <w:ind w:firstLine="425"/>
              <w:jc w:val="left"/>
              <w:rPr>
                <w:rFonts w:eastAsia="Calibri"/>
                <w:color w:val="000000"/>
                <w:shd w:val="clear" w:color="auto" w:fill="auto"/>
                <w:lang w:val="en-US" w:eastAsia="zh-CN"/>
              </w:rPr>
            </w:pPr>
          </w:p>
          <w:p w14:paraId="405FFA03" w14:textId="77777777" w:rsidR="00584D7D" w:rsidRPr="00584D7D" w:rsidRDefault="00584D7D" w:rsidP="00584D7D">
            <w:pPr>
              <w:suppressAutoHyphens/>
              <w:spacing w:line="216" w:lineRule="auto"/>
              <w:ind w:left="459"/>
              <w:jc w:val="left"/>
              <w:rPr>
                <w:rFonts w:eastAsia="Times New Roman"/>
                <w:b/>
                <w:bCs/>
                <w:color w:val="auto"/>
                <w:shd w:val="clear" w:color="auto" w:fill="auto"/>
                <w:lang w:val="en-US" w:eastAsia="zh-CN"/>
              </w:rPr>
            </w:pPr>
            <w:r w:rsidRPr="00584D7D">
              <w:rPr>
                <w:rFonts w:eastAsia="Calibri"/>
                <w:color w:val="000000"/>
                <w:sz w:val="22"/>
                <w:szCs w:val="22"/>
                <w:shd w:val="clear" w:color="auto" w:fill="auto"/>
                <w:lang w:val="en-US" w:eastAsia="zh-CN"/>
              </w:rPr>
              <w:t>____________________ / _____________</w:t>
            </w:r>
          </w:p>
          <w:p w14:paraId="3D072A05"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r w:rsidRPr="00584D7D">
              <w:rPr>
                <w:rFonts w:eastAsia="Arial"/>
                <w:bCs/>
                <w:color w:val="auto"/>
                <w:sz w:val="22"/>
                <w:szCs w:val="22"/>
                <w:shd w:val="clear" w:color="auto" w:fill="auto"/>
                <w:lang w:eastAsia="zh-CN"/>
              </w:rPr>
              <w:t>М.П.</w:t>
            </w:r>
          </w:p>
          <w:p w14:paraId="56E3CEFE" w14:textId="77777777" w:rsidR="00584D7D" w:rsidRPr="00584D7D" w:rsidRDefault="00584D7D" w:rsidP="00584D7D">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7C88C38E" w14:textId="77777777" w:rsidR="00584D7D" w:rsidRPr="00584D7D" w:rsidRDefault="00584D7D" w:rsidP="00584D7D">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584D7D">
              <w:rPr>
                <w:rFonts w:eastAsia="Arial"/>
                <w:b/>
                <w:bCs/>
                <w:color w:val="auto"/>
                <w:sz w:val="22"/>
                <w:szCs w:val="22"/>
                <w:shd w:val="clear" w:color="auto" w:fill="auto"/>
                <w:lang w:eastAsia="zh-CN"/>
              </w:rPr>
              <w:t>Поставщик:</w:t>
            </w:r>
          </w:p>
          <w:p w14:paraId="25C32443" w14:textId="77777777" w:rsidR="00584D7D" w:rsidRPr="00584D7D" w:rsidRDefault="00584D7D" w:rsidP="00584D7D">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4A52D39D"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668D0D7E"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4C4B8459"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0821218D"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7A10E22E"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74C1F53F"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4FEA5983"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6C78D885"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73174FAA"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p>
          <w:p w14:paraId="60581595" w14:textId="77777777" w:rsidR="00584D7D" w:rsidRPr="00584D7D" w:rsidRDefault="00584D7D" w:rsidP="00584D7D">
            <w:pPr>
              <w:shd w:val="clear" w:color="auto" w:fill="FFFFFF"/>
              <w:suppressAutoHyphens/>
              <w:spacing w:line="216" w:lineRule="auto"/>
              <w:rPr>
                <w:rFonts w:eastAsia="Arial"/>
                <w:bCs/>
                <w:color w:val="auto"/>
                <w:shd w:val="clear" w:color="auto" w:fill="auto"/>
                <w:lang w:eastAsia="zh-CN"/>
              </w:rPr>
            </w:pPr>
          </w:p>
          <w:p w14:paraId="2E40D377" w14:textId="77777777" w:rsidR="00584D7D" w:rsidRPr="00584D7D" w:rsidRDefault="00584D7D" w:rsidP="00584D7D">
            <w:pPr>
              <w:shd w:val="clear" w:color="auto" w:fill="FFFFFF"/>
              <w:suppressAutoHyphens/>
              <w:spacing w:line="216" w:lineRule="auto"/>
              <w:ind w:firstLine="425"/>
              <w:rPr>
                <w:rFonts w:eastAsia="Arial"/>
                <w:bCs/>
                <w:color w:val="auto"/>
                <w:shd w:val="clear" w:color="auto" w:fill="auto"/>
                <w:lang w:eastAsia="zh-CN"/>
              </w:rPr>
            </w:pPr>
          </w:p>
          <w:p w14:paraId="07FD4A03" w14:textId="77777777" w:rsidR="00584D7D" w:rsidRPr="00584D7D" w:rsidRDefault="00584D7D" w:rsidP="00584D7D">
            <w:pPr>
              <w:shd w:val="clear" w:color="auto" w:fill="FFFFFF"/>
              <w:suppressAutoHyphens/>
              <w:spacing w:line="216" w:lineRule="auto"/>
              <w:ind w:firstLine="425"/>
              <w:rPr>
                <w:rFonts w:eastAsia="Arial"/>
                <w:bCs/>
                <w:color w:val="auto"/>
                <w:shd w:val="clear" w:color="auto" w:fill="auto"/>
                <w:lang w:eastAsia="zh-CN"/>
              </w:rPr>
            </w:pPr>
          </w:p>
          <w:p w14:paraId="1B0CF709" w14:textId="77777777" w:rsidR="00584D7D" w:rsidRPr="00584D7D" w:rsidRDefault="00584D7D" w:rsidP="00584D7D">
            <w:pPr>
              <w:keepNext/>
              <w:keepLines/>
              <w:shd w:val="clear" w:color="auto" w:fill="FFFFFF"/>
              <w:suppressAutoHyphens/>
              <w:spacing w:line="216" w:lineRule="auto"/>
              <w:ind w:left="34"/>
              <w:rPr>
                <w:rFonts w:eastAsia="Times New Roman"/>
                <w:b/>
                <w:bCs/>
                <w:color w:val="auto"/>
                <w:shd w:val="clear" w:color="auto" w:fill="auto"/>
                <w:lang w:eastAsia="zh-CN"/>
              </w:rPr>
            </w:pPr>
            <w:r w:rsidRPr="00584D7D">
              <w:rPr>
                <w:rFonts w:eastAsia="Arial"/>
                <w:bCs/>
                <w:color w:val="auto"/>
                <w:sz w:val="22"/>
                <w:szCs w:val="22"/>
                <w:shd w:val="clear" w:color="auto" w:fill="auto"/>
                <w:lang w:eastAsia="zh-CN"/>
              </w:rPr>
              <w:t xml:space="preserve">_________________ </w:t>
            </w:r>
            <w:r w:rsidRPr="00584D7D">
              <w:rPr>
                <w:rFonts w:eastAsia="Arial"/>
                <w:b/>
                <w:bCs/>
                <w:color w:val="auto"/>
                <w:sz w:val="22"/>
                <w:szCs w:val="22"/>
                <w:shd w:val="clear" w:color="auto" w:fill="auto"/>
                <w:lang w:eastAsia="zh-CN"/>
              </w:rPr>
              <w:t>/</w:t>
            </w:r>
            <w:r w:rsidRPr="00584D7D">
              <w:rPr>
                <w:rFonts w:eastAsia="Arial"/>
                <w:bCs/>
                <w:color w:val="auto"/>
                <w:sz w:val="22"/>
                <w:szCs w:val="22"/>
                <w:shd w:val="clear" w:color="auto" w:fill="auto"/>
                <w:lang w:eastAsia="zh-CN"/>
              </w:rPr>
              <w:t>________________</w:t>
            </w:r>
          </w:p>
          <w:p w14:paraId="5B6DD29C" w14:textId="77777777" w:rsidR="00584D7D" w:rsidRPr="00584D7D" w:rsidRDefault="00584D7D" w:rsidP="00584D7D">
            <w:pPr>
              <w:keepNext/>
              <w:keepLines/>
              <w:shd w:val="clear" w:color="auto" w:fill="FFFFFF"/>
              <w:suppressAutoHyphens/>
              <w:spacing w:line="216" w:lineRule="auto"/>
              <w:ind w:firstLine="425"/>
              <w:rPr>
                <w:rFonts w:eastAsia="Arial"/>
                <w:bCs/>
                <w:color w:val="auto"/>
                <w:shd w:val="clear" w:color="auto" w:fill="auto"/>
                <w:lang w:eastAsia="zh-CN"/>
              </w:rPr>
            </w:pPr>
            <w:r w:rsidRPr="00584D7D">
              <w:rPr>
                <w:rFonts w:eastAsia="Arial"/>
                <w:bCs/>
                <w:color w:val="auto"/>
                <w:sz w:val="22"/>
                <w:szCs w:val="22"/>
                <w:shd w:val="clear" w:color="auto" w:fill="auto"/>
                <w:lang w:eastAsia="zh-CN"/>
              </w:rPr>
              <w:t>М.П.</w:t>
            </w:r>
          </w:p>
          <w:p w14:paraId="1F35894F" w14:textId="77777777" w:rsidR="00584D7D" w:rsidRPr="00584D7D" w:rsidRDefault="00584D7D" w:rsidP="00584D7D">
            <w:pPr>
              <w:keepNext/>
              <w:keepLines/>
              <w:shd w:val="clear" w:color="auto" w:fill="FFFFFF"/>
              <w:suppressAutoHyphens/>
              <w:spacing w:line="216" w:lineRule="auto"/>
              <w:ind w:firstLine="425"/>
              <w:rPr>
                <w:rFonts w:eastAsia="Arial"/>
                <w:color w:val="auto"/>
                <w:shd w:val="clear" w:color="auto" w:fill="auto"/>
                <w:lang w:eastAsia="zh-CN"/>
              </w:rPr>
            </w:pPr>
          </w:p>
        </w:tc>
      </w:tr>
    </w:tbl>
    <w:p w14:paraId="5805C7BB" w14:textId="77777777" w:rsidR="00584D7D" w:rsidRPr="00584D7D" w:rsidRDefault="00584D7D" w:rsidP="00584D7D">
      <w:pPr>
        <w:rPr>
          <w:rFonts w:eastAsia="Times New Roman"/>
          <w:color w:val="auto"/>
          <w:sz w:val="20"/>
          <w:szCs w:val="20"/>
          <w:shd w:val="clear" w:color="auto" w:fill="auto"/>
        </w:rPr>
      </w:pPr>
    </w:p>
    <w:p w14:paraId="70CC3722" w14:textId="77777777" w:rsidR="00584D7D" w:rsidRPr="00584D7D" w:rsidRDefault="00584D7D" w:rsidP="00584D7D">
      <w:pPr>
        <w:ind w:left="1276" w:firstLine="6095"/>
        <w:rPr>
          <w:rFonts w:eastAsia="Times New Roman"/>
          <w:color w:val="auto"/>
          <w:sz w:val="20"/>
          <w:szCs w:val="20"/>
          <w:shd w:val="clear" w:color="auto" w:fill="auto"/>
        </w:rPr>
      </w:pPr>
    </w:p>
    <w:p w14:paraId="656C0A43" w14:textId="77777777" w:rsidR="00584D7D" w:rsidRPr="00584D7D" w:rsidRDefault="00584D7D" w:rsidP="00584D7D">
      <w:pPr>
        <w:ind w:left="1276" w:firstLine="6095"/>
        <w:rPr>
          <w:rFonts w:eastAsia="Times New Roman"/>
          <w:color w:val="auto"/>
          <w:sz w:val="20"/>
          <w:szCs w:val="20"/>
          <w:shd w:val="clear" w:color="auto" w:fill="auto"/>
        </w:rPr>
      </w:pPr>
      <w:r w:rsidRPr="00584D7D">
        <w:rPr>
          <w:rFonts w:eastAsia="Times New Roman"/>
          <w:color w:val="auto"/>
          <w:sz w:val="20"/>
          <w:szCs w:val="20"/>
          <w:shd w:val="clear" w:color="auto" w:fill="auto"/>
        </w:rPr>
        <w:t>Приложение № 1</w:t>
      </w:r>
    </w:p>
    <w:p w14:paraId="7CD2905E" w14:textId="77777777" w:rsidR="00584D7D" w:rsidRPr="00584D7D" w:rsidRDefault="00584D7D" w:rsidP="00584D7D">
      <w:pPr>
        <w:ind w:left="7371"/>
        <w:jc w:val="left"/>
        <w:rPr>
          <w:rFonts w:eastAsia="Times New Roman"/>
          <w:color w:val="auto"/>
          <w:sz w:val="20"/>
          <w:szCs w:val="20"/>
          <w:shd w:val="clear" w:color="auto" w:fill="auto"/>
        </w:rPr>
      </w:pPr>
      <w:r w:rsidRPr="00584D7D">
        <w:rPr>
          <w:rFonts w:eastAsia="Times New Roman"/>
          <w:color w:val="auto"/>
          <w:sz w:val="20"/>
          <w:szCs w:val="20"/>
          <w:shd w:val="clear" w:color="auto" w:fill="auto"/>
        </w:rPr>
        <w:t>к  Договору на поставку электрохимических ячеек</w:t>
      </w:r>
    </w:p>
    <w:p w14:paraId="34F952CC" w14:textId="77777777" w:rsidR="00584D7D" w:rsidRPr="00584D7D" w:rsidRDefault="00584D7D" w:rsidP="00584D7D">
      <w:pPr>
        <w:ind w:left="7371"/>
        <w:jc w:val="left"/>
        <w:rPr>
          <w:rFonts w:eastAsia="Times New Roman"/>
          <w:color w:val="auto"/>
          <w:sz w:val="20"/>
          <w:szCs w:val="20"/>
          <w:shd w:val="clear" w:color="auto" w:fill="auto"/>
        </w:rPr>
      </w:pPr>
      <w:r w:rsidRPr="00584D7D">
        <w:rPr>
          <w:rFonts w:eastAsia="Times New Roman"/>
          <w:color w:val="auto"/>
          <w:sz w:val="20"/>
          <w:szCs w:val="20"/>
          <w:shd w:val="clear" w:color="auto" w:fill="auto"/>
        </w:rPr>
        <w:t>№______от____________2025 г.</w:t>
      </w:r>
    </w:p>
    <w:p w14:paraId="5BEA1E45" w14:textId="77777777" w:rsidR="00584D7D" w:rsidRPr="00584D7D" w:rsidRDefault="00584D7D" w:rsidP="00584D7D">
      <w:pPr>
        <w:ind w:left="1276" w:firstLine="8363"/>
        <w:rPr>
          <w:rFonts w:eastAsia="Times New Roman"/>
          <w:color w:val="auto"/>
          <w:sz w:val="20"/>
          <w:szCs w:val="20"/>
          <w:shd w:val="clear" w:color="auto" w:fill="auto"/>
        </w:rPr>
      </w:pPr>
    </w:p>
    <w:p w14:paraId="3F9825D1" w14:textId="77777777" w:rsidR="00584D7D" w:rsidRPr="00584D7D" w:rsidRDefault="00584D7D" w:rsidP="00584D7D">
      <w:pPr>
        <w:ind w:left="7082"/>
        <w:rPr>
          <w:rFonts w:eastAsia="Times New Roman"/>
          <w:color w:val="auto"/>
          <w:sz w:val="20"/>
          <w:szCs w:val="20"/>
          <w:shd w:val="clear" w:color="auto" w:fill="auto"/>
        </w:rPr>
      </w:pPr>
    </w:p>
    <w:p w14:paraId="4AEF9A38" w14:textId="77777777" w:rsidR="00584D7D" w:rsidRPr="00584D7D" w:rsidRDefault="00584D7D" w:rsidP="00584D7D">
      <w:pPr>
        <w:jc w:val="center"/>
        <w:rPr>
          <w:rFonts w:eastAsia="Times New Roman"/>
          <w:b/>
          <w:color w:val="auto"/>
          <w:sz w:val="20"/>
          <w:szCs w:val="20"/>
          <w:shd w:val="clear" w:color="auto" w:fill="auto"/>
        </w:rPr>
      </w:pPr>
    </w:p>
    <w:p w14:paraId="64FC2145" w14:textId="77777777" w:rsidR="00584D7D" w:rsidRPr="00584D7D" w:rsidRDefault="00584D7D" w:rsidP="00584D7D">
      <w:pPr>
        <w:spacing w:line="216" w:lineRule="auto"/>
        <w:jc w:val="center"/>
        <w:rPr>
          <w:rFonts w:eastAsia="Times New Roman"/>
          <w:color w:val="auto"/>
          <w:sz w:val="22"/>
          <w:szCs w:val="22"/>
          <w:shd w:val="clear" w:color="auto" w:fill="auto"/>
        </w:rPr>
      </w:pPr>
      <w:r w:rsidRPr="00584D7D">
        <w:rPr>
          <w:rFonts w:eastAsia="Times New Roman"/>
          <w:b/>
          <w:color w:val="auto"/>
          <w:sz w:val="22"/>
          <w:szCs w:val="22"/>
          <w:shd w:val="clear" w:color="auto" w:fill="auto"/>
        </w:rPr>
        <w:t xml:space="preserve">Спецификация </w:t>
      </w:r>
    </w:p>
    <w:p w14:paraId="3795467C" w14:textId="77777777" w:rsidR="00584D7D" w:rsidRPr="00584D7D" w:rsidRDefault="00584D7D" w:rsidP="00584D7D">
      <w:pPr>
        <w:shd w:val="clear" w:color="auto" w:fill="FFFFFF"/>
        <w:spacing w:line="216" w:lineRule="auto"/>
        <w:ind w:left="851" w:firstLine="425"/>
        <w:jc w:val="right"/>
        <w:rPr>
          <w:rFonts w:eastAsia="Times New Roman"/>
          <w:color w:val="auto"/>
          <w:sz w:val="22"/>
          <w:szCs w:val="22"/>
          <w:shd w:val="clear" w:color="auto" w:fill="auto"/>
        </w:rPr>
      </w:pPr>
    </w:p>
    <w:p w14:paraId="74BDC488" w14:textId="77777777" w:rsidR="00584D7D" w:rsidRPr="00584D7D" w:rsidRDefault="00584D7D" w:rsidP="00584D7D">
      <w:pPr>
        <w:widowControl w:val="0"/>
        <w:spacing w:line="216" w:lineRule="auto"/>
        <w:ind w:left="851" w:firstLine="425"/>
        <w:rPr>
          <w:rFonts w:eastAsia="Times New Roman"/>
          <w:b/>
          <w:color w:val="auto"/>
          <w:sz w:val="22"/>
          <w:szCs w:val="22"/>
          <w:shd w:val="clear" w:color="auto" w:fill="auto"/>
        </w:rPr>
      </w:pPr>
      <w:r w:rsidRPr="00584D7D">
        <w:rPr>
          <w:rFonts w:eastAsia="Times New Roman"/>
          <w:b/>
          <w:color w:val="auto"/>
          <w:sz w:val="22"/>
          <w:szCs w:val="22"/>
          <w:shd w:val="clear" w:color="auto" w:fill="auto"/>
        </w:rPr>
        <w:t xml:space="preserve">1. Наименование объекта закупки: </w:t>
      </w:r>
      <w:r w:rsidRPr="00584D7D">
        <w:rPr>
          <w:rFonts w:eastAsia="Times New Roman"/>
          <w:color w:val="auto"/>
          <w:sz w:val="22"/>
          <w:szCs w:val="22"/>
          <w:shd w:val="clear" w:color="auto" w:fill="auto"/>
        </w:rPr>
        <w:t>Поставка электрохимических ячеек.</w:t>
      </w:r>
      <w:r w:rsidRPr="00584D7D">
        <w:rPr>
          <w:rFonts w:eastAsia="Times New Roman"/>
          <w:b/>
          <w:color w:val="auto"/>
          <w:sz w:val="22"/>
          <w:szCs w:val="22"/>
          <w:shd w:val="clear" w:color="auto" w:fill="auto"/>
        </w:rPr>
        <w:t xml:space="preserve"> </w:t>
      </w:r>
    </w:p>
    <w:p w14:paraId="2F298C2B" w14:textId="77777777" w:rsidR="00584D7D" w:rsidRPr="00584D7D" w:rsidRDefault="00584D7D" w:rsidP="00584D7D">
      <w:pPr>
        <w:widowControl w:val="0"/>
        <w:spacing w:line="216" w:lineRule="auto"/>
        <w:ind w:left="851" w:firstLine="425"/>
        <w:rPr>
          <w:rFonts w:eastAsia="Times New Roman"/>
          <w:b/>
          <w:color w:val="auto"/>
          <w:sz w:val="22"/>
          <w:szCs w:val="22"/>
          <w:shd w:val="clear" w:color="auto" w:fill="auto"/>
        </w:rPr>
      </w:pPr>
      <w:r w:rsidRPr="00584D7D">
        <w:rPr>
          <w:rFonts w:eastAsia="Times New Roman"/>
          <w:b/>
          <w:color w:val="auto"/>
          <w:sz w:val="22"/>
          <w:szCs w:val="22"/>
          <w:shd w:val="clear" w:color="auto" w:fill="auto"/>
        </w:rPr>
        <w:t>2. Описание объекта закупки:</w:t>
      </w:r>
    </w:p>
    <w:p w14:paraId="67F323B6" w14:textId="77777777" w:rsidR="00584D7D" w:rsidRPr="00584D7D" w:rsidRDefault="00584D7D" w:rsidP="00584D7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584D7D" w:rsidRPr="00584D7D" w14:paraId="59FF79AD" w14:textId="77777777" w:rsidTr="002B5323">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75ADF201"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D29F7FE"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E1B86D8"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110CF74" w14:textId="77777777" w:rsidR="00584D7D" w:rsidRPr="00584D7D" w:rsidRDefault="00584D7D" w:rsidP="00584D7D">
            <w:pPr>
              <w:jc w:val="center"/>
              <w:rPr>
                <w:rFonts w:eastAsia="Times New Roman"/>
                <w:color w:val="auto"/>
                <w:shd w:val="clear" w:color="auto" w:fill="auto"/>
              </w:rPr>
            </w:pPr>
            <w:r w:rsidRPr="00584D7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CF37DD1"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642E8B3F"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A0E54C" w14:textId="77777777" w:rsidR="00584D7D" w:rsidRPr="00584D7D" w:rsidRDefault="00584D7D" w:rsidP="00584D7D">
            <w:pPr>
              <w:jc w:val="center"/>
              <w:rPr>
                <w:rFonts w:eastAsia="Times New Roman"/>
                <w:color w:val="auto"/>
                <w:shd w:val="clear" w:color="auto" w:fill="auto"/>
              </w:rPr>
            </w:pPr>
            <w:r w:rsidRPr="00584D7D">
              <w:rPr>
                <w:rFonts w:eastAsia="Times New Roman"/>
                <w:color w:val="auto"/>
                <w:sz w:val="22"/>
                <w:szCs w:val="22"/>
                <w:shd w:val="clear" w:color="auto" w:fill="auto"/>
              </w:rPr>
              <w:t xml:space="preserve">Сумма </w:t>
            </w:r>
          </w:p>
          <w:p w14:paraId="7F8986A6" w14:textId="77777777" w:rsidR="00584D7D" w:rsidRPr="00584D7D" w:rsidRDefault="00584D7D" w:rsidP="00584D7D">
            <w:pPr>
              <w:spacing w:line="216" w:lineRule="auto"/>
              <w:jc w:val="center"/>
              <w:rPr>
                <w:rFonts w:eastAsia="Times New Roman"/>
                <w:color w:val="auto"/>
                <w:shd w:val="clear" w:color="auto" w:fill="auto"/>
              </w:rPr>
            </w:pPr>
            <w:r w:rsidRPr="00584D7D">
              <w:rPr>
                <w:rFonts w:eastAsia="Times New Roman"/>
                <w:color w:val="auto"/>
                <w:sz w:val="22"/>
                <w:szCs w:val="22"/>
                <w:shd w:val="clear" w:color="auto" w:fill="auto"/>
              </w:rPr>
              <w:t>(в руб. с НДС)</w:t>
            </w:r>
          </w:p>
        </w:tc>
      </w:tr>
      <w:tr w:rsidR="00584D7D" w:rsidRPr="00584D7D" w14:paraId="23F2D379" w14:textId="77777777" w:rsidTr="002B5323">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8EBC6ED" w14:textId="77777777" w:rsidR="00584D7D" w:rsidRPr="00584D7D" w:rsidRDefault="00584D7D" w:rsidP="00584D7D">
            <w:pPr>
              <w:jc w:val="center"/>
              <w:rPr>
                <w:rFonts w:eastAsia="Times New Roman"/>
                <w:color w:val="000000"/>
                <w:shd w:val="clear" w:color="auto" w:fill="auto"/>
              </w:rPr>
            </w:pPr>
            <w:r w:rsidRPr="00584D7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83B4D36" w14:textId="77777777" w:rsidR="00584D7D" w:rsidRPr="00584D7D" w:rsidRDefault="00584D7D" w:rsidP="00584D7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60DE5AA" w14:textId="77777777" w:rsidR="00584D7D" w:rsidRPr="00584D7D" w:rsidRDefault="00584D7D" w:rsidP="00584D7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E306473" w14:textId="77777777" w:rsidR="00584D7D" w:rsidRPr="00584D7D" w:rsidRDefault="00584D7D" w:rsidP="00584D7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18A8ABD" w14:textId="77777777" w:rsidR="00584D7D" w:rsidRPr="00584D7D" w:rsidRDefault="00584D7D" w:rsidP="00584D7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92AFB" w14:textId="77777777" w:rsidR="00584D7D" w:rsidRPr="00584D7D" w:rsidRDefault="00584D7D" w:rsidP="00584D7D">
            <w:pPr>
              <w:jc w:val="center"/>
              <w:rPr>
                <w:rFonts w:eastAsia="Times New Roman"/>
                <w:color w:val="000000"/>
                <w:shd w:val="clear" w:color="auto" w:fill="auto"/>
              </w:rPr>
            </w:pPr>
          </w:p>
        </w:tc>
      </w:tr>
      <w:tr w:rsidR="00584D7D" w:rsidRPr="00584D7D" w14:paraId="1F2540B9" w14:textId="77777777" w:rsidTr="002B5323">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5A79F33" w14:textId="77777777" w:rsidR="00584D7D" w:rsidRPr="00584D7D" w:rsidRDefault="00584D7D" w:rsidP="00584D7D">
            <w:pPr>
              <w:jc w:val="center"/>
              <w:rPr>
                <w:rFonts w:eastAsia="Times New Roman"/>
                <w:color w:val="000000"/>
                <w:sz w:val="22"/>
                <w:szCs w:val="22"/>
                <w:shd w:val="clear" w:color="auto" w:fill="auto"/>
              </w:rPr>
            </w:pPr>
            <w:r w:rsidRPr="00584D7D">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7A9343FC" w14:textId="77777777" w:rsidR="00584D7D" w:rsidRPr="00584D7D" w:rsidRDefault="00584D7D" w:rsidP="00584D7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EA4204A" w14:textId="77777777" w:rsidR="00584D7D" w:rsidRPr="00584D7D" w:rsidRDefault="00584D7D" w:rsidP="00584D7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977BFEC" w14:textId="77777777" w:rsidR="00584D7D" w:rsidRPr="00584D7D" w:rsidRDefault="00584D7D" w:rsidP="00584D7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20AC97C" w14:textId="77777777" w:rsidR="00584D7D" w:rsidRPr="00584D7D" w:rsidRDefault="00584D7D" w:rsidP="00584D7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03A30" w14:textId="77777777" w:rsidR="00584D7D" w:rsidRPr="00584D7D" w:rsidRDefault="00584D7D" w:rsidP="00584D7D">
            <w:pPr>
              <w:jc w:val="center"/>
              <w:rPr>
                <w:rFonts w:eastAsia="Times New Roman"/>
                <w:color w:val="000000"/>
                <w:shd w:val="clear" w:color="auto" w:fill="auto"/>
              </w:rPr>
            </w:pPr>
          </w:p>
        </w:tc>
      </w:tr>
      <w:tr w:rsidR="00584D7D" w:rsidRPr="00584D7D" w14:paraId="2B02DC5F" w14:textId="77777777" w:rsidTr="002B5323">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330B85E" w14:textId="77777777" w:rsidR="00584D7D" w:rsidRPr="00584D7D" w:rsidRDefault="00584D7D" w:rsidP="00584D7D">
            <w:pPr>
              <w:jc w:val="right"/>
              <w:rPr>
                <w:rFonts w:eastAsia="Times New Roman"/>
                <w:color w:val="000000"/>
                <w:shd w:val="clear" w:color="auto" w:fill="auto"/>
              </w:rPr>
            </w:pPr>
            <w:r w:rsidRPr="00584D7D">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DF313" w14:textId="77777777" w:rsidR="00584D7D" w:rsidRPr="00584D7D" w:rsidRDefault="00584D7D" w:rsidP="00584D7D">
            <w:pPr>
              <w:jc w:val="center"/>
              <w:rPr>
                <w:rFonts w:eastAsia="Times New Roman"/>
                <w:color w:val="000000"/>
                <w:shd w:val="clear" w:color="auto" w:fill="auto"/>
              </w:rPr>
            </w:pPr>
          </w:p>
        </w:tc>
      </w:tr>
      <w:tr w:rsidR="00584D7D" w:rsidRPr="00584D7D" w14:paraId="3317BCD4" w14:textId="77777777" w:rsidTr="002B5323">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27CCF265" w14:textId="77777777" w:rsidR="00584D7D" w:rsidRPr="00584D7D" w:rsidRDefault="00584D7D" w:rsidP="00584D7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C7BC3E9" w14:textId="77777777" w:rsidR="00584D7D" w:rsidRPr="00584D7D" w:rsidRDefault="00584D7D" w:rsidP="00584D7D">
            <w:pPr>
              <w:jc w:val="center"/>
              <w:rPr>
                <w:rFonts w:eastAsia="Times New Roman"/>
                <w:color w:val="000000"/>
                <w:sz w:val="32"/>
                <w:szCs w:val="32"/>
                <w:shd w:val="clear" w:color="auto" w:fill="auto"/>
              </w:rPr>
            </w:pPr>
          </w:p>
        </w:tc>
      </w:tr>
      <w:tr w:rsidR="00584D7D" w:rsidRPr="00584D7D" w14:paraId="0473241E" w14:textId="77777777" w:rsidTr="002B5323">
        <w:tblPrEx>
          <w:tblLook w:val="01E0" w:firstRow="1" w:lastRow="1" w:firstColumn="1" w:lastColumn="1" w:noHBand="0" w:noVBand="0"/>
        </w:tblPrEx>
        <w:trPr>
          <w:gridAfter w:val="1"/>
          <w:wAfter w:w="323" w:type="dxa"/>
          <w:trHeight w:val="522"/>
        </w:trPr>
        <w:tc>
          <w:tcPr>
            <w:tcW w:w="5068" w:type="dxa"/>
            <w:gridSpan w:val="6"/>
          </w:tcPr>
          <w:p w14:paraId="30B3DC2C" w14:textId="77777777" w:rsidR="00584D7D" w:rsidRPr="00584D7D" w:rsidRDefault="00584D7D" w:rsidP="00584D7D">
            <w:pPr>
              <w:widowControl w:val="0"/>
              <w:autoSpaceDE w:val="0"/>
              <w:autoSpaceDN w:val="0"/>
              <w:adjustRightInd w:val="0"/>
              <w:ind w:firstLine="709"/>
              <w:jc w:val="center"/>
              <w:rPr>
                <w:rFonts w:eastAsia="Times New Roman"/>
                <w:b/>
                <w:bCs/>
                <w:color w:val="auto"/>
                <w:shd w:val="clear" w:color="auto" w:fill="auto"/>
                <w:lang w:eastAsia="en-US"/>
              </w:rPr>
            </w:pPr>
          </w:p>
          <w:p w14:paraId="7F123E93" w14:textId="77777777" w:rsidR="00584D7D" w:rsidRPr="00584D7D" w:rsidRDefault="00584D7D" w:rsidP="00584D7D">
            <w:pPr>
              <w:widowControl w:val="0"/>
              <w:autoSpaceDE w:val="0"/>
              <w:autoSpaceDN w:val="0"/>
              <w:adjustRightInd w:val="0"/>
              <w:ind w:firstLine="709"/>
              <w:jc w:val="left"/>
              <w:rPr>
                <w:rFonts w:eastAsia="Times New Roman"/>
                <w:b/>
                <w:bCs/>
                <w:color w:val="auto"/>
                <w:shd w:val="clear" w:color="auto" w:fill="auto"/>
                <w:lang w:eastAsia="en-US"/>
              </w:rPr>
            </w:pPr>
            <w:r w:rsidRPr="00584D7D">
              <w:rPr>
                <w:rFonts w:eastAsia="Times New Roman"/>
                <w:b/>
                <w:bCs/>
                <w:color w:val="auto"/>
                <w:sz w:val="22"/>
                <w:szCs w:val="22"/>
                <w:shd w:val="clear" w:color="auto" w:fill="auto"/>
                <w:lang w:eastAsia="en-US"/>
              </w:rPr>
              <w:t>Заказчик:</w:t>
            </w:r>
          </w:p>
        </w:tc>
        <w:tc>
          <w:tcPr>
            <w:tcW w:w="5386" w:type="dxa"/>
            <w:gridSpan w:val="4"/>
          </w:tcPr>
          <w:p w14:paraId="79F78F40" w14:textId="77777777" w:rsidR="00584D7D" w:rsidRPr="00584D7D" w:rsidRDefault="00584D7D" w:rsidP="00584D7D">
            <w:pPr>
              <w:ind w:firstLine="709"/>
              <w:jc w:val="left"/>
              <w:rPr>
                <w:rFonts w:eastAsia="Times New Roman"/>
                <w:b/>
                <w:bCs/>
                <w:color w:val="auto"/>
                <w:shd w:val="clear" w:color="auto" w:fill="auto"/>
                <w:lang w:eastAsia="en-US"/>
              </w:rPr>
            </w:pPr>
          </w:p>
          <w:p w14:paraId="293F8236" w14:textId="77777777" w:rsidR="00584D7D" w:rsidRPr="00584D7D" w:rsidRDefault="00584D7D" w:rsidP="00584D7D">
            <w:pPr>
              <w:ind w:firstLine="709"/>
              <w:jc w:val="left"/>
              <w:rPr>
                <w:rFonts w:eastAsia="Times New Roman"/>
                <w:b/>
                <w:bCs/>
                <w:color w:val="auto"/>
                <w:shd w:val="clear" w:color="auto" w:fill="auto"/>
                <w:lang w:eastAsia="en-US"/>
              </w:rPr>
            </w:pPr>
            <w:r w:rsidRPr="00584D7D">
              <w:rPr>
                <w:rFonts w:eastAsia="Times New Roman"/>
                <w:b/>
                <w:bCs/>
                <w:color w:val="auto"/>
                <w:sz w:val="22"/>
                <w:szCs w:val="22"/>
                <w:shd w:val="clear" w:color="auto" w:fill="auto"/>
                <w:lang w:eastAsia="en-US"/>
              </w:rPr>
              <w:t xml:space="preserve">                  Поставщик:</w:t>
            </w:r>
          </w:p>
        </w:tc>
      </w:tr>
    </w:tbl>
    <w:p w14:paraId="503D45D9" w14:textId="77777777" w:rsidR="00584D7D" w:rsidRPr="00584D7D" w:rsidRDefault="00584D7D" w:rsidP="00584D7D">
      <w:pPr>
        <w:widowControl w:val="0"/>
        <w:spacing w:line="216" w:lineRule="auto"/>
        <w:ind w:left="851" w:firstLine="425"/>
        <w:jc w:val="center"/>
        <w:rPr>
          <w:rFonts w:eastAsia="Times New Roman"/>
          <w:b/>
          <w:sz w:val="22"/>
          <w:szCs w:val="22"/>
          <w:shd w:val="clear" w:color="auto" w:fill="auto"/>
          <w:lang w:eastAsia="ar-SA"/>
        </w:rPr>
      </w:pPr>
    </w:p>
    <w:p w14:paraId="59AD8373" w14:textId="77777777" w:rsidR="00584D7D" w:rsidRPr="00584D7D" w:rsidRDefault="00584D7D" w:rsidP="00584D7D">
      <w:pPr>
        <w:spacing w:line="216" w:lineRule="auto"/>
        <w:ind w:left="459"/>
        <w:jc w:val="left"/>
        <w:rPr>
          <w:rFonts w:eastAsia="Times New Roman"/>
          <w:b/>
          <w:bCs/>
          <w:color w:val="auto"/>
          <w:sz w:val="22"/>
          <w:szCs w:val="22"/>
          <w:shd w:val="clear" w:color="auto" w:fill="auto"/>
        </w:rPr>
      </w:pPr>
      <w:r w:rsidRPr="00584D7D">
        <w:rPr>
          <w:rFonts w:eastAsia="Times New Roman"/>
          <w:color w:val="000000"/>
          <w:sz w:val="22"/>
          <w:szCs w:val="22"/>
          <w:shd w:val="clear" w:color="auto" w:fill="auto"/>
        </w:rPr>
        <w:t xml:space="preserve">    ____________________ / ____________/                              _________________/_____________/</w:t>
      </w:r>
    </w:p>
    <w:p w14:paraId="7098C903" w14:textId="77777777" w:rsidR="00584D7D" w:rsidRPr="00584D7D" w:rsidRDefault="00584D7D" w:rsidP="00584D7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84D7D">
        <w:rPr>
          <w:rFonts w:eastAsia="Arial"/>
          <w:bCs/>
          <w:color w:val="auto"/>
          <w:sz w:val="22"/>
          <w:szCs w:val="22"/>
          <w:shd w:val="clear" w:color="auto" w:fill="auto"/>
          <w:lang w:eastAsia="zh-CN"/>
        </w:rPr>
        <w:t xml:space="preserve">      М.П.</w:t>
      </w:r>
      <w:r w:rsidRPr="00584D7D">
        <w:rPr>
          <w:rFonts w:eastAsia="Arial"/>
          <w:bCs/>
          <w:color w:val="auto"/>
          <w:sz w:val="22"/>
          <w:szCs w:val="22"/>
          <w:shd w:val="clear" w:color="auto" w:fill="auto"/>
          <w:lang w:eastAsia="zh-CN"/>
        </w:rPr>
        <w:tab/>
      </w:r>
      <w:r w:rsidRPr="00584D7D">
        <w:rPr>
          <w:rFonts w:eastAsia="Arial"/>
          <w:bCs/>
          <w:color w:val="auto"/>
          <w:sz w:val="22"/>
          <w:szCs w:val="22"/>
          <w:shd w:val="clear" w:color="auto" w:fill="auto"/>
          <w:lang w:eastAsia="zh-CN"/>
        </w:rPr>
        <w:tab/>
      </w:r>
      <w:r w:rsidRPr="00584D7D">
        <w:rPr>
          <w:rFonts w:eastAsia="Arial"/>
          <w:bCs/>
          <w:color w:val="auto"/>
          <w:sz w:val="22"/>
          <w:szCs w:val="22"/>
          <w:shd w:val="clear" w:color="auto" w:fill="auto"/>
          <w:lang w:eastAsia="zh-CN"/>
        </w:rPr>
        <w:tab/>
      </w:r>
      <w:r w:rsidRPr="00584D7D">
        <w:rPr>
          <w:rFonts w:eastAsia="Arial"/>
          <w:bCs/>
          <w:color w:val="auto"/>
          <w:sz w:val="22"/>
          <w:szCs w:val="22"/>
          <w:shd w:val="clear" w:color="auto" w:fill="auto"/>
          <w:lang w:eastAsia="zh-CN"/>
        </w:rPr>
        <w:tab/>
      </w:r>
      <w:r w:rsidRPr="00584D7D">
        <w:rPr>
          <w:rFonts w:eastAsia="Arial"/>
          <w:bCs/>
          <w:color w:val="auto"/>
          <w:sz w:val="22"/>
          <w:szCs w:val="22"/>
          <w:shd w:val="clear" w:color="auto" w:fill="auto"/>
          <w:lang w:eastAsia="zh-CN"/>
        </w:rPr>
        <w:tab/>
      </w:r>
      <w:r w:rsidRPr="00584D7D">
        <w:rPr>
          <w:rFonts w:eastAsia="Arial"/>
          <w:bCs/>
          <w:color w:val="auto"/>
          <w:sz w:val="22"/>
          <w:szCs w:val="22"/>
          <w:shd w:val="clear" w:color="auto" w:fill="auto"/>
          <w:lang w:eastAsia="zh-CN"/>
        </w:rPr>
        <w:tab/>
        <w:t xml:space="preserve">                      М.П.</w:t>
      </w:r>
    </w:p>
    <w:p w14:paraId="30646A0F" w14:textId="77777777" w:rsidR="00584D7D" w:rsidRPr="00584D7D" w:rsidRDefault="00584D7D" w:rsidP="00584D7D">
      <w:pPr>
        <w:widowControl w:val="0"/>
        <w:spacing w:line="216" w:lineRule="auto"/>
        <w:ind w:firstLine="425"/>
        <w:rPr>
          <w:rFonts w:eastAsia="Times New Roman"/>
          <w:b/>
          <w:bCs/>
          <w:color w:val="auto"/>
          <w:shd w:val="clear" w:color="auto" w:fill="auto"/>
        </w:rPr>
      </w:pPr>
    </w:p>
    <w:p w14:paraId="17457F91" w14:textId="77777777" w:rsidR="00584D7D" w:rsidRPr="00584D7D" w:rsidRDefault="00584D7D" w:rsidP="00584D7D">
      <w:pPr>
        <w:jc w:val="center"/>
        <w:rPr>
          <w:rFonts w:eastAsia="Times New Roman"/>
          <w:b/>
          <w:color w:val="auto"/>
          <w:sz w:val="20"/>
          <w:szCs w:val="20"/>
          <w:shd w:val="clear" w:color="auto" w:fill="auto"/>
        </w:rPr>
      </w:pPr>
    </w:p>
    <w:p w14:paraId="13E0C9FB" w14:textId="77777777" w:rsidR="004276BF" w:rsidRDefault="004276BF" w:rsidP="00881E89">
      <w:pPr>
        <w:jc w:val="center"/>
        <w:rPr>
          <w:rFonts w:eastAsia="Calibri"/>
          <w:b/>
          <w:color w:val="auto"/>
          <w:shd w:val="clear" w:color="auto" w:fill="auto"/>
          <w:lang w:eastAsia="en-US"/>
        </w:rPr>
      </w:pPr>
    </w:p>
    <w:p w14:paraId="7A331172" w14:textId="77777777" w:rsidR="004276BF" w:rsidRDefault="004276BF" w:rsidP="00881E89">
      <w:pPr>
        <w:jc w:val="center"/>
        <w:rPr>
          <w:rFonts w:eastAsia="Calibri"/>
          <w:b/>
          <w:color w:val="auto"/>
          <w:shd w:val="clear" w:color="auto" w:fill="auto"/>
          <w:lang w:eastAsia="en-US"/>
        </w:rPr>
      </w:pPr>
    </w:p>
    <w:p w14:paraId="3D9F5E22" w14:textId="77777777" w:rsidR="004276BF" w:rsidRDefault="004276BF" w:rsidP="00881E89">
      <w:pPr>
        <w:jc w:val="center"/>
        <w:rPr>
          <w:rFonts w:eastAsia="Calibri"/>
          <w:b/>
          <w:color w:val="auto"/>
          <w:shd w:val="clear" w:color="auto" w:fill="auto"/>
          <w:lang w:eastAsia="en-US"/>
        </w:rPr>
      </w:pPr>
    </w:p>
    <w:p w14:paraId="466DC896" w14:textId="77777777" w:rsidR="004276BF" w:rsidRDefault="004276BF" w:rsidP="00881E89">
      <w:pPr>
        <w:jc w:val="center"/>
        <w:rPr>
          <w:rFonts w:eastAsia="Calibri"/>
          <w:b/>
          <w:color w:val="auto"/>
          <w:shd w:val="clear" w:color="auto" w:fill="auto"/>
          <w:lang w:eastAsia="en-US"/>
        </w:rPr>
      </w:pPr>
    </w:p>
    <w:p w14:paraId="45A8C168" w14:textId="77777777" w:rsidR="004276BF" w:rsidRDefault="004276BF" w:rsidP="00881E89">
      <w:pPr>
        <w:jc w:val="center"/>
        <w:rPr>
          <w:rFonts w:eastAsia="Calibri"/>
          <w:b/>
          <w:color w:val="auto"/>
          <w:shd w:val="clear" w:color="auto" w:fill="auto"/>
          <w:lang w:eastAsia="en-US"/>
        </w:rPr>
      </w:pPr>
    </w:p>
    <w:p w14:paraId="603BA767" w14:textId="77777777" w:rsidR="00584D7D" w:rsidRDefault="00584D7D" w:rsidP="00881E89">
      <w:pPr>
        <w:jc w:val="center"/>
        <w:rPr>
          <w:rFonts w:eastAsia="Calibri"/>
          <w:b/>
          <w:color w:val="auto"/>
          <w:shd w:val="clear" w:color="auto" w:fill="auto"/>
          <w:lang w:eastAsia="en-US"/>
        </w:rPr>
      </w:pPr>
    </w:p>
    <w:p w14:paraId="721DD662" w14:textId="77777777" w:rsidR="004276BF" w:rsidRDefault="004276BF"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9"/>
          <w:rFonts w:ascii="Times New Roman" w:hAnsi="Times New Roman"/>
          <w:b w:val="0"/>
          <w:sz w:val="22"/>
        </w:rPr>
      </w:pPr>
    </w:p>
    <w:tbl>
      <w:tblPr>
        <w:tblStyle w:val="311"/>
        <w:tblW w:w="10815" w:type="dxa"/>
        <w:tblInd w:w="-302" w:type="dxa"/>
        <w:tblLook w:val="04A0" w:firstRow="1" w:lastRow="0" w:firstColumn="1" w:lastColumn="0" w:noHBand="0" w:noVBand="1"/>
      </w:tblPr>
      <w:tblGrid>
        <w:gridCol w:w="457"/>
        <w:gridCol w:w="1918"/>
        <w:gridCol w:w="933"/>
        <w:gridCol w:w="567"/>
        <w:gridCol w:w="1256"/>
        <w:gridCol w:w="1251"/>
        <w:gridCol w:w="1270"/>
        <w:gridCol w:w="1371"/>
        <w:gridCol w:w="1792"/>
      </w:tblGrid>
      <w:tr w:rsidR="005D5AF0" w:rsidRPr="005D5AF0" w14:paraId="1E27C346" w14:textId="77777777" w:rsidTr="005D5AF0">
        <w:trPr>
          <w:trHeight w:val="1238"/>
        </w:trPr>
        <w:tc>
          <w:tcPr>
            <w:tcW w:w="485" w:type="dxa"/>
            <w:vMerge w:val="restart"/>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Средняя арифметическая цена за единицу     &lt;ц&gt;</w:t>
            </w:r>
          </w:p>
        </w:tc>
        <w:tc>
          <w:tcPr>
            <w:tcW w:w="1950" w:type="dxa"/>
            <w:vMerge w:val="restart"/>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tcPr>
          <w:p w14:paraId="309D1C4D" w14:textId="5D8D2905" w:rsidR="005D5AF0" w:rsidRPr="005D5AF0" w:rsidRDefault="00584D7D" w:rsidP="005D5AF0">
            <w:pPr>
              <w:jc w:val="left"/>
              <w:rPr>
                <w:spacing w:val="0"/>
                <w:shd w:val="clear" w:color="auto" w:fill="auto"/>
              </w:rPr>
            </w:pPr>
            <w:r>
              <w:rPr>
                <w:spacing w:val="0"/>
                <w:shd w:val="clear" w:color="auto" w:fill="auto"/>
              </w:rPr>
              <w:t>Электрохимическая ячейка ИБЯЛ.418425.025.1 для анализатора АНКАТ 7655-06</w:t>
            </w:r>
          </w:p>
        </w:tc>
        <w:tc>
          <w:tcPr>
            <w:tcW w:w="933" w:type="dxa"/>
            <w:tcBorders>
              <w:top w:val="nil"/>
            </w:tcBorders>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tcPr>
          <w:p w14:paraId="1B42F875" w14:textId="395C1CDF" w:rsidR="005D5AF0" w:rsidRPr="005D5AF0" w:rsidRDefault="00584D7D" w:rsidP="005D5AF0">
            <w:pPr>
              <w:jc w:val="left"/>
              <w:rPr>
                <w:spacing w:val="0"/>
                <w:shd w:val="clear" w:color="auto" w:fill="auto"/>
              </w:rPr>
            </w:pPr>
            <w:r>
              <w:rPr>
                <w:spacing w:val="0"/>
                <w:shd w:val="clear" w:color="auto" w:fill="auto"/>
              </w:rPr>
              <w:t>2</w:t>
            </w:r>
          </w:p>
        </w:tc>
        <w:tc>
          <w:tcPr>
            <w:tcW w:w="1271" w:type="dxa"/>
            <w:tcBorders>
              <w:top w:val="nil"/>
            </w:tcBorders>
          </w:tcPr>
          <w:p w14:paraId="73426330" w14:textId="627A1639" w:rsidR="005D5AF0" w:rsidRPr="005D5AF0" w:rsidRDefault="00584D7D" w:rsidP="005D5AF0">
            <w:pPr>
              <w:spacing w:after="60"/>
              <w:jc w:val="left"/>
              <w:outlineLvl w:val="1"/>
              <w:rPr>
                <w:spacing w:val="0"/>
                <w:shd w:val="clear" w:color="auto" w:fill="auto"/>
              </w:rPr>
            </w:pPr>
            <w:r>
              <w:rPr>
                <w:spacing w:val="0"/>
                <w:shd w:val="clear" w:color="auto" w:fill="auto"/>
              </w:rPr>
              <w:t>68 353,50</w:t>
            </w:r>
          </w:p>
        </w:tc>
        <w:tc>
          <w:tcPr>
            <w:tcW w:w="1264" w:type="dxa"/>
            <w:tcBorders>
              <w:top w:val="nil"/>
            </w:tcBorders>
          </w:tcPr>
          <w:p w14:paraId="54E41B9A" w14:textId="259D9B70" w:rsidR="00D66AA3" w:rsidRPr="005D5AF0" w:rsidRDefault="00584D7D" w:rsidP="005D5AF0">
            <w:pPr>
              <w:spacing w:after="60"/>
              <w:jc w:val="left"/>
              <w:outlineLvl w:val="1"/>
              <w:rPr>
                <w:spacing w:val="0"/>
                <w:shd w:val="clear" w:color="auto" w:fill="auto"/>
              </w:rPr>
            </w:pPr>
            <w:r>
              <w:rPr>
                <w:spacing w:val="0"/>
                <w:shd w:val="clear" w:color="auto" w:fill="auto"/>
              </w:rPr>
              <w:t>72 420,00</w:t>
            </w:r>
          </w:p>
        </w:tc>
        <w:tc>
          <w:tcPr>
            <w:tcW w:w="1289" w:type="dxa"/>
            <w:tcBorders>
              <w:top w:val="nil"/>
            </w:tcBorders>
          </w:tcPr>
          <w:p w14:paraId="4E03C3D4" w14:textId="53F13F19" w:rsidR="005D5AF0" w:rsidRPr="005D5AF0" w:rsidRDefault="00584D7D" w:rsidP="005D5AF0">
            <w:pPr>
              <w:spacing w:after="60"/>
              <w:jc w:val="left"/>
              <w:outlineLvl w:val="1"/>
              <w:rPr>
                <w:spacing w:val="0"/>
                <w:shd w:val="clear" w:color="auto" w:fill="auto"/>
              </w:rPr>
            </w:pPr>
            <w:r>
              <w:rPr>
                <w:spacing w:val="0"/>
                <w:shd w:val="clear" w:color="auto" w:fill="auto"/>
              </w:rPr>
              <w:t>62 934,00</w:t>
            </w:r>
          </w:p>
        </w:tc>
        <w:tc>
          <w:tcPr>
            <w:tcW w:w="1384" w:type="dxa"/>
            <w:tcBorders>
              <w:top w:val="nil"/>
            </w:tcBorders>
          </w:tcPr>
          <w:p w14:paraId="017C708A" w14:textId="2558E252" w:rsidR="005D5AF0" w:rsidRPr="005D5AF0" w:rsidRDefault="00584D7D" w:rsidP="005D5AF0">
            <w:pPr>
              <w:spacing w:after="60"/>
              <w:jc w:val="left"/>
              <w:outlineLvl w:val="1"/>
              <w:rPr>
                <w:spacing w:val="0"/>
                <w:shd w:val="clear" w:color="auto" w:fill="auto"/>
              </w:rPr>
            </w:pPr>
            <w:r>
              <w:rPr>
                <w:spacing w:val="0"/>
                <w:shd w:val="clear" w:color="auto" w:fill="auto"/>
              </w:rPr>
              <w:t>67 902,50</w:t>
            </w:r>
          </w:p>
        </w:tc>
        <w:tc>
          <w:tcPr>
            <w:tcW w:w="1950" w:type="dxa"/>
            <w:tcBorders>
              <w:top w:val="nil"/>
            </w:tcBorders>
          </w:tcPr>
          <w:p w14:paraId="1DF60D6A" w14:textId="6B05CED7" w:rsidR="005D5AF0" w:rsidRPr="005D5AF0" w:rsidRDefault="00584D7D" w:rsidP="005D5AF0">
            <w:pPr>
              <w:spacing w:after="60"/>
              <w:jc w:val="left"/>
              <w:outlineLvl w:val="1"/>
              <w:rPr>
                <w:spacing w:val="0"/>
                <w:shd w:val="clear" w:color="auto" w:fill="auto"/>
              </w:rPr>
            </w:pPr>
            <w:r>
              <w:rPr>
                <w:spacing w:val="0"/>
                <w:shd w:val="clear" w:color="auto" w:fill="auto"/>
              </w:rPr>
              <w:t>135 805,00</w:t>
            </w:r>
          </w:p>
        </w:tc>
      </w:tr>
      <w:tr w:rsidR="005D5AF0" w:rsidRPr="005D5AF0" w14:paraId="35F84901" w14:textId="77777777" w:rsidTr="005D5AF0">
        <w:trPr>
          <w:trHeight w:val="362"/>
        </w:trPr>
        <w:tc>
          <w:tcPr>
            <w:tcW w:w="8865" w:type="dxa"/>
            <w:gridSpan w:val="8"/>
            <w:tcBorders>
              <w:top w:val="nil"/>
            </w:tcBorders>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tcPr>
          <w:p w14:paraId="2460F088" w14:textId="6A6AB93D" w:rsidR="005D5AF0" w:rsidRPr="005D5AF0" w:rsidRDefault="005D5AF0" w:rsidP="00584D7D">
            <w:pPr>
              <w:spacing w:after="60"/>
              <w:jc w:val="left"/>
              <w:outlineLvl w:val="1"/>
              <w:rPr>
                <w:spacing w:val="0"/>
                <w:shd w:val="clear" w:color="auto" w:fill="auto"/>
              </w:rPr>
            </w:pPr>
            <w:r w:rsidRPr="005D5AF0">
              <w:rPr>
                <w:spacing w:val="0"/>
                <w:shd w:val="clear" w:color="auto" w:fill="auto"/>
              </w:rPr>
              <w:t xml:space="preserve"> </w:t>
            </w:r>
            <w:r w:rsidR="00584D7D">
              <w:rPr>
                <w:spacing w:val="0"/>
                <w:shd w:val="clear" w:color="auto" w:fill="auto"/>
              </w:rPr>
              <w:t>135 805,00</w:t>
            </w:r>
          </w:p>
        </w:tc>
      </w:tr>
    </w:tbl>
    <w:p w14:paraId="6814717A" w14:textId="77777777" w:rsidR="005D5AF0" w:rsidRDefault="005D5AF0" w:rsidP="00977E2A">
      <w:pPr>
        <w:pStyle w:val="ConsPlusNormal"/>
        <w:rPr>
          <w:rStyle w:val="a9"/>
          <w:rFonts w:ascii="Times New Roman" w:hAnsi="Times New Roman"/>
          <w:b w:val="0"/>
          <w:sz w:val="22"/>
        </w:rPr>
      </w:pPr>
    </w:p>
    <w:p w14:paraId="24D308BA" w14:textId="3FAE5A0B" w:rsidR="009E2206" w:rsidRPr="00AD35E6" w:rsidRDefault="005D5AF0" w:rsidP="005D5AF0">
      <w:pPr>
        <w:pStyle w:val="ConsPlusNormal"/>
        <w:rPr>
          <w:rStyle w:val="a9"/>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84D7D">
        <w:rPr>
          <w:rFonts w:ascii="Times New Roman" w:hAnsi="Times New Roman"/>
          <w:bCs/>
          <w:sz w:val="22"/>
        </w:rPr>
        <w:t>135 805</w:t>
      </w:r>
      <w:r w:rsidR="00C23792" w:rsidRPr="00C23792">
        <w:rPr>
          <w:rFonts w:ascii="Times New Roman" w:hAnsi="Times New Roman"/>
          <w:bCs/>
          <w:sz w:val="22"/>
        </w:rPr>
        <w:t xml:space="preserve"> (</w:t>
      </w:r>
      <w:r w:rsidR="00584D7D">
        <w:rPr>
          <w:rFonts w:ascii="Times New Roman" w:hAnsi="Times New Roman"/>
          <w:bCs/>
          <w:sz w:val="22"/>
        </w:rPr>
        <w:t>Сто тридцать пять тысяч восемьсот пять</w:t>
      </w:r>
      <w:r w:rsidR="00C23792" w:rsidRPr="00C23792">
        <w:rPr>
          <w:rFonts w:ascii="Times New Roman" w:hAnsi="Times New Roman"/>
          <w:bCs/>
          <w:sz w:val="22"/>
        </w:rPr>
        <w:t>) руб. 00 коп.</w:t>
      </w:r>
      <w:r w:rsidRPr="005D5AF0">
        <w:rPr>
          <w:rFonts w:ascii="Times New Roman" w:hAnsi="Times New Roman"/>
          <w:bCs/>
          <w:sz w:val="22"/>
        </w:rPr>
        <w:t xml:space="preserve">, </w:t>
      </w:r>
      <w:r w:rsidR="00584D7D">
        <w:rPr>
          <w:rFonts w:ascii="Times New Roman" w:hAnsi="Times New Roman"/>
          <w:bCs/>
          <w:sz w:val="22"/>
        </w:rPr>
        <w:t>с учетом</w:t>
      </w:r>
      <w:r w:rsidRPr="005D5AF0">
        <w:rPr>
          <w:rFonts w:ascii="Times New Roman" w:hAnsi="Times New Roman"/>
          <w:bCs/>
          <w:sz w:val="22"/>
        </w:rPr>
        <w:t xml:space="preserve">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852E6D3" w14:textId="77777777" w:rsidR="00D004C1" w:rsidRDefault="00D004C1" w:rsidP="00977E2A">
      <w:pPr>
        <w:pStyle w:val="ConsPlusNormal"/>
        <w:rPr>
          <w:rStyle w:val="a9"/>
          <w:rFonts w:ascii="Times New Roman" w:hAnsi="Times New Roman"/>
          <w:b w:val="0"/>
          <w:sz w:val="22"/>
        </w:rPr>
      </w:pPr>
    </w:p>
    <w:p w14:paraId="2B355EDC" w14:textId="77777777" w:rsidR="00D004C1" w:rsidRDefault="00D004C1" w:rsidP="00977E2A">
      <w:pPr>
        <w:pStyle w:val="ConsPlusNormal"/>
        <w:rPr>
          <w:rStyle w:val="a9"/>
          <w:rFonts w:ascii="Times New Roman" w:hAnsi="Times New Roman"/>
          <w:b w:val="0"/>
          <w:sz w:val="22"/>
        </w:rPr>
      </w:pPr>
    </w:p>
    <w:p w14:paraId="3C36101E" w14:textId="77777777" w:rsidR="00D004C1" w:rsidRDefault="00D004C1" w:rsidP="00977E2A">
      <w:pPr>
        <w:pStyle w:val="ConsPlusNormal"/>
        <w:rPr>
          <w:rStyle w:val="a9"/>
          <w:rFonts w:ascii="Times New Roman" w:hAnsi="Times New Roman"/>
          <w:b w:val="0"/>
          <w:sz w:val="22"/>
        </w:rPr>
      </w:pPr>
    </w:p>
    <w:p w14:paraId="229DB9C9" w14:textId="77777777" w:rsidR="00D004C1" w:rsidRDefault="00D004C1" w:rsidP="00977E2A">
      <w:pPr>
        <w:pStyle w:val="ConsPlusNormal"/>
        <w:rPr>
          <w:rStyle w:val="a9"/>
          <w:rFonts w:ascii="Times New Roman" w:hAnsi="Times New Roman"/>
          <w:b w:val="0"/>
          <w:sz w:val="22"/>
        </w:rPr>
      </w:pPr>
    </w:p>
    <w:p w14:paraId="50650024" w14:textId="77777777" w:rsidR="0014422A" w:rsidRDefault="0014422A" w:rsidP="00977E2A">
      <w:pPr>
        <w:pStyle w:val="ConsPlusNormal"/>
        <w:rPr>
          <w:rStyle w:val="a9"/>
          <w:rFonts w:ascii="Times New Roman" w:hAnsi="Times New Roman"/>
          <w:b w:val="0"/>
          <w:sz w:val="22"/>
        </w:rPr>
      </w:pPr>
    </w:p>
    <w:p w14:paraId="57DE3D32" w14:textId="77777777" w:rsidR="0014422A" w:rsidRDefault="0014422A" w:rsidP="00977E2A">
      <w:pPr>
        <w:pStyle w:val="ConsPlusNormal"/>
        <w:rPr>
          <w:rStyle w:val="a9"/>
          <w:rFonts w:ascii="Times New Roman" w:hAnsi="Times New Roman"/>
          <w:b w:val="0"/>
          <w:sz w:val="22"/>
        </w:rPr>
      </w:pPr>
    </w:p>
    <w:p w14:paraId="0AF94A2D" w14:textId="77777777" w:rsidR="0014422A" w:rsidRDefault="0014422A" w:rsidP="00977E2A">
      <w:pPr>
        <w:pStyle w:val="ConsPlusNormal"/>
        <w:rPr>
          <w:rStyle w:val="a9"/>
          <w:rFonts w:ascii="Times New Roman" w:hAnsi="Times New Roman"/>
          <w:b w:val="0"/>
          <w:sz w:val="22"/>
        </w:rPr>
      </w:pPr>
    </w:p>
    <w:p w14:paraId="15FC3E2F" w14:textId="77777777" w:rsidR="00D66AA3" w:rsidRDefault="00D66AA3" w:rsidP="00977E2A">
      <w:pPr>
        <w:pStyle w:val="ConsPlusNormal"/>
        <w:rPr>
          <w:rStyle w:val="a9"/>
          <w:rFonts w:ascii="Times New Roman" w:hAnsi="Times New Roman"/>
          <w:b w:val="0"/>
          <w:sz w:val="22"/>
        </w:rPr>
      </w:pPr>
    </w:p>
    <w:p w14:paraId="1DBC4DC0" w14:textId="77777777" w:rsidR="00D66AA3" w:rsidRDefault="00D66AA3" w:rsidP="00977E2A">
      <w:pPr>
        <w:pStyle w:val="ConsPlusNormal"/>
        <w:rPr>
          <w:rStyle w:val="a9"/>
          <w:rFonts w:ascii="Times New Roman" w:hAnsi="Times New Roman"/>
          <w:b w:val="0"/>
          <w:sz w:val="22"/>
        </w:rPr>
      </w:pPr>
    </w:p>
    <w:p w14:paraId="75B91F9B" w14:textId="77777777" w:rsidR="00D66AA3" w:rsidRDefault="00D66AA3" w:rsidP="00977E2A">
      <w:pPr>
        <w:pStyle w:val="ConsPlusNormal"/>
        <w:rPr>
          <w:rStyle w:val="a9"/>
          <w:rFonts w:ascii="Times New Roman" w:hAnsi="Times New Roman"/>
          <w:b w:val="0"/>
          <w:sz w:val="22"/>
        </w:rPr>
      </w:pPr>
    </w:p>
    <w:p w14:paraId="103F1DA7" w14:textId="77777777" w:rsidR="00D66AA3" w:rsidRDefault="00D66AA3" w:rsidP="00977E2A">
      <w:pPr>
        <w:pStyle w:val="ConsPlusNormal"/>
        <w:rPr>
          <w:rStyle w:val="a9"/>
          <w:rFonts w:ascii="Times New Roman" w:hAnsi="Times New Roman"/>
          <w:b w:val="0"/>
          <w:sz w:val="22"/>
        </w:rPr>
      </w:pPr>
    </w:p>
    <w:p w14:paraId="0E1D56D5" w14:textId="77777777" w:rsidR="00D66AA3" w:rsidRDefault="00D66AA3" w:rsidP="00977E2A">
      <w:pPr>
        <w:pStyle w:val="ConsPlusNormal"/>
        <w:rPr>
          <w:rStyle w:val="a9"/>
          <w:rFonts w:ascii="Times New Roman" w:hAnsi="Times New Roman"/>
          <w:b w:val="0"/>
          <w:sz w:val="22"/>
        </w:rPr>
      </w:pPr>
    </w:p>
    <w:p w14:paraId="02C4DF12" w14:textId="77777777" w:rsidR="00D66AA3" w:rsidRDefault="00D66AA3" w:rsidP="00977E2A">
      <w:pPr>
        <w:pStyle w:val="ConsPlusNormal"/>
        <w:rPr>
          <w:rStyle w:val="a9"/>
          <w:rFonts w:ascii="Times New Roman" w:hAnsi="Times New Roman"/>
          <w:b w:val="0"/>
          <w:sz w:val="22"/>
        </w:rPr>
      </w:pPr>
    </w:p>
    <w:p w14:paraId="1C78CD3A" w14:textId="77777777" w:rsidR="00D66AA3" w:rsidRDefault="00D66AA3" w:rsidP="00977E2A">
      <w:pPr>
        <w:pStyle w:val="ConsPlusNormal"/>
        <w:rPr>
          <w:rStyle w:val="a9"/>
          <w:rFonts w:ascii="Times New Roman" w:hAnsi="Times New Roman"/>
          <w:b w:val="0"/>
          <w:sz w:val="22"/>
        </w:rPr>
      </w:pPr>
    </w:p>
    <w:p w14:paraId="1715E349" w14:textId="77777777" w:rsidR="00DB2F55" w:rsidRDefault="00DB2F55" w:rsidP="00584D7D">
      <w:pPr>
        <w:pStyle w:val="ConsPlusNormal"/>
        <w:ind w:firstLine="0"/>
        <w:rPr>
          <w:rStyle w:val="a9"/>
          <w:rFonts w:ascii="Times New Roman" w:hAnsi="Times New Roman"/>
          <w:b w:val="0"/>
          <w:sz w:val="22"/>
        </w:rPr>
      </w:pPr>
    </w:p>
    <w:p w14:paraId="1F28479D" w14:textId="77777777" w:rsidR="00DB2F55" w:rsidRDefault="00DB2F55" w:rsidP="00977E2A">
      <w:pPr>
        <w:pStyle w:val="ConsPlusNormal"/>
        <w:rPr>
          <w:rStyle w:val="a9"/>
          <w:rFonts w:ascii="Times New Roman" w:hAnsi="Times New Roman"/>
          <w:b w:val="0"/>
          <w:sz w:val="22"/>
        </w:rPr>
      </w:pPr>
    </w:p>
    <w:p w14:paraId="08FDCA12" w14:textId="77777777" w:rsidR="00DB2F55" w:rsidRDefault="00DB2F55"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30C69" w14:textId="77777777" w:rsidR="000644F8" w:rsidRDefault="000644F8" w:rsidP="00A55106">
      <w:r>
        <w:separator/>
      </w:r>
    </w:p>
  </w:endnote>
  <w:endnote w:type="continuationSeparator" w:id="0">
    <w:p w14:paraId="4A14EE60" w14:textId="77777777" w:rsidR="000644F8" w:rsidRDefault="000644F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stem-u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C86F62" w:rsidRDefault="00C86F62" w:rsidP="00DA5974">
        <w:pPr>
          <w:pStyle w:val="ConsPlusNormal"/>
          <w:jc w:val="right"/>
        </w:pPr>
        <w:r>
          <w:fldChar w:fldCharType="begin"/>
        </w:r>
        <w:r>
          <w:instrText xml:space="preserve"> PAGE   \* MERGEFORMAT </w:instrText>
        </w:r>
        <w:r>
          <w:fldChar w:fldCharType="separate"/>
        </w:r>
        <w:r w:rsidR="008E5EA2">
          <w:rPr>
            <w:noProof/>
          </w:rPr>
          <w:t>43</w:t>
        </w:r>
        <w:r>
          <w:rPr>
            <w:noProof/>
          </w:rPr>
          <w:fldChar w:fldCharType="end"/>
        </w:r>
      </w:p>
    </w:sdtContent>
  </w:sdt>
  <w:p w14:paraId="1DA87ACB" w14:textId="77777777" w:rsidR="00C86F62" w:rsidRDefault="00C86F6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8FCC5" w14:textId="77777777" w:rsidR="000644F8" w:rsidRDefault="000644F8" w:rsidP="00A55106">
      <w:r>
        <w:separator/>
      </w:r>
    </w:p>
  </w:footnote>
  <w:footnote w:type="continuationSeparator" w:id="0">
    <w:p w14:paraId="0B5F48EE" w14:textId="77777777" w:rsidR="000644F8" w:rsidRDefault="000644F8"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nsid w:val="734268F8"/>
    <w:multiLevelType w:val="multilevel"/>
    <w:tmpl w:val="6320249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3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2"/>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9"/>
  </w:num>
  <w:num w:numId="14">
    <w:abstractNumId w:val="23"/>
  </w:num>
  <w:num w:numId="15">
    <w:abstractNumId w:val="22"/>
  </w:num>
  <w:num w:numId="16">
    <w:abstractNumId w:val="43"/>
  </w:num>
  <w:num w:numId="17">
    <w:abstractNumId w:val="35"/>
  </w:num>
  <w:num w:numId="18">
    <w:abstractNumId w:val="41"/>
  </w:num>
  <w:num w:numId="19">
    <w:abstractNumId w:val="27"/>
  </w:num>
  <w:num w:numId="20">
    <w:abstractNumId w:val="38"/>
  </w:num>
  <w:num w:numId="21">
    <w:abstractNumId w:val="14"/>
  </w:num>
  <w:num w:numId="22">
    <w:abstractNumId w:val="8"/>
  </w:num>
  <w:num w:numId="23">
    <w:abstractNumId w:val="40"/>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7"/>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4"/>
  </w:num>
  <w:num w:numId="40">
    <w:abstractNumId w:val="25"/>
  </w:num>
  <w:num w:numId="41">
    <w:abstractNumId w:val="5"/>
  </w:num>
  <w:num w:numId="42">
    <w:abstractNumId w:val="16"/>
  </w:num>
  <w:num w:numId="43">
    <w:abstractNumId w:val="7"/>
  </w:num>
  <w:num w:numId="44">
    <w:abstractNumId w:val="33"/>
  </w:num>
  <w:num w:numId="45">
    <w:abstractNumId w:val="32"/>
  </w:num>
  <w:num w:numId="46">
    <w:abstractNumId w:val="29"/>
  </w:num>
  <w:num w:numId="47">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4F8"/>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5344"/>
    <w:rsid w:val="00095EF0"/>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19E"/>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0112"/>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6BF"/>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2C5"/>
    <w:rsid w:val="004A180C"/>
    <w:rsid w:val="004A2D20"/>
    <w:rsid w:val="004A2EA4"/>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33CC"/>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4D7D"/>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E7439"/>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3FF1"/>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8A0"/>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D02"/>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CB4"/>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E5EA2"/>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8EF"/>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12DC"/>
    <w:rsid w:val="0098158A"/>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419D"/>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5CCF"/>
    <w:rsid w:val="00BF65C7"/>
    <w:rsid w:val="00C003EE"/>
    <w:rsid w:val="00C004D5"/>
    <w:rsid w:val="00C01DB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3792"/>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6F6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7F8"/>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5721"/>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4C6E"/>
    <w:rsid w:val="00D55259"/>
    <w:rsid w:val="00D561D3"/>
    <w:rsid w:val="00D565DA"/>
    <w:rsid w:val="00D630E8"/>
    <w:rsid w:val="00D6394D"/>
    <w:rsid w:val="00D63C46"/>
    <w:rsid w:val="00D66381"/>
    <w:rsid w:val="00D66AA3"/>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28A8"/>
    <w:rsid w:val="00E4341E"/>
    <w:rsid w:val="00E43EB7"/>
    <w:rsid w:val="00E4405D"/>
    <w:rsid w:val="00E46E59"/>
    <w:rsid w:val="00E4725F"/>
    <w:rsid w:val="00E52DA1"/>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2DA1"/>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 w:type="table" w:customStyle="1" w:styleId="300">
    <w:name w:val="Сетка таблицы30"/>
    <w:basedOn w:val="a2"/>
    <w:next w:val="af"/>
    <w:uiPriority w:val="59"/>
    <w:rsid w:val="004922AD"/>
    <w:pPr>
      <w:jc w:val="left"/>
    </w:pPr>
    <w:rPr>
      <w:rFonts w:asciiTheme="minorHAnsi" w:eastAsiaTheme="minorHAnsi" w:hAnsiTheme="minorHAnsi" w:cstheme="minorBidi"/>
      <w:color w:val="auto"/>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5D5AF0"/>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6CEFD-15DB-4D2D-B858-70A947A50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23141</Words>
  <Characters>131910</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2025-09-18T08:01:00Z</cp:lastPrinted>
  <dcterms:created xsi:type="dcterms:W3CDTF">2025-09-18T07:56:00Z</dcterms:created>
  <dcterms:modified xsi:type="dcterms:W3CDTF">2025-09-18T08:01:00Z</dcterms:modified>
</cp:coreProperties>
</file>