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:rsidR="001509FA" w:rsidRDefault="00C15618" w:rsidP="001509FA">
      <w:pPr>
        <w:spacing w:line="276" w:lineRule="auto"/>
        <w:ind w:left="5245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:rsidR="009F49A1" w:rsidRDefault="009B46CB" w:rsidP="008B7190">
      <w:pPr>
        <w:spacing w:line="276" w:lineRule="auto"/>
        <w:ind w:left="5245"/>
        <w:rPr>
          <w:sz w:val="22"/>
          <w:szCs w:val="22"/>
        </w:rPr>
      </w:pPr>
      <w:r>
        <w:rPr>
          <w:sz w:val="22"/>
          <w:szCs w:val="22"/>
        </w:rPr>
        <w:t xml:space="preserve">Заместитель директора по </w:t>
      </w:r>
      <w:r w:rsidR="009F49A1">
        <w:rPr>
          <w:sz w:val="22"/>
          <w:szCs w:val="22"/>
        </w:rPr>
        <w:t>материально-техническому обеспечению</w:t>
      </w:r>
    </w:p>
    <w:p w:rsidR="00C15618" w:rsidRPr="008B7190" w:rsidRDefault="00BC298B" w:rsidP="008B7190">
      <w:pPr>
        <w:spacing w:line="276" w:lineRule="auto"/>
        <w:ind w:left="5245"/>
        <w:rPr>
          <w:sz w:val="22"/>
          <w:szCs w:val="22"/>
        </w:rPr>
      </w:pPr>
      <w:r w:rsidRPr="008B7190">
        <w:rPr>
          <w:sz w:val="22"/>
          <w:szCs w:val="22"/>
        </w:rPr>
        <w:t>МУП «Водоканал»</w:t>
      </w:r>
    </w:p>
    <w:p w:rsidR="008B7190" w:rsidRDefault="008B7190" w:rsidP="008B7190">
      <w:pPr>
        <w:spacing w:line="276" w:lineRule="auto"/>
        <w:ind w:left="5245"/>
        <w:rPr>
          <w:sz w:val="22"/>
          <w:szCs w:val="22"/>
        </w:rPr>
      </w:pPr>
    </w:p>
    <w:p w:rsidR="00C15618" w:rsidRPr="008B7190" w:rsidRDefault="00C15618" w:rsidP="008B7190">
      <w:pPr>
        <w:spacing w:line="276" w:lineRule="auto"/>
        <w:ind w:left="5245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6D7098" w:rsidRPr="008B7190">
        <w:rPr>
          <w:sz w:val="22"/>
          <w:szCs w:val="22"/>
        </w:rPr>
        <w:t>А.</w:t>
      </w:r>
      <w:r w:rsidR="00265BE4" w:rsidRPr="008B7190">
        <w:rPr>
          <w:sz w:val="22"/>
          <w:szCs w:val="22"/>
        </w:rPr>
        <w:t>В</w:t>
      </w:r>
      <w:r w:rsidR="006D7098" w:rsidRPr="008B7190">
        <w:rPr>
          <w:sz w:val="22"/>
          <w:szCs w:val="22"/>
        </w:rPr>
        <w:t xml:space="preserve">. </w:t>
      </w:r>
      <w:r w:rsidR="009B46CB">
        <w:rPr>
          <w:sz w:val="22"/>
          <w:szCs w:val="22"/>
        </w:rPr>
        <w:t>Синяев</w:t>
      </w:r>
    </w:p>
    <w:p w:rsidR="00C15618" w:rsidRDefault="00C15618" w:rsidP="008B7190">
      <w:pPr>
        <w:spacing w:line="276" w:lineRule="auto"/>
        <w:ind w:left="5245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F49A1">
        <w:rPr>
          <w:sz w:val="22"/>
          <w:szCs w:val="22"/>
        </w:rPr>
        <w:t>2</w:t>
      </w:r>
      <w:r w:rsidR="00BC7AF0">
        <w:rPr>
          <w:sz w:val="22"/>
          <w:szCs w:val="22"/>
        </w:rPr>
        <w:t>3</w:t>
      </w:r>
      <w:r w:rsidRPr="008B7190">
        <w:rPr>
          <w:sz w:val="22"/>
          <w:szCs w:val="22"/>
        </w:rPr>
        <w:t xml:space="preserve"> г.</w:t>
      </w:r>
    </w:p>
    <w:p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:rsidR="00C15618" w:rsidRDefault="00C15618" w:rsidP="00C15618">
      <w:pPr>
        <w:ind w:left="5760"/>
        <w:jc w:val="right"/>
      </w:pPr>
    </w:p>
    <w:p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:rsidR="00C15618" w:rsidRPr="009F57FE" w:rsidRDefault="00C15618" w:rsidP="00DA354F">
      <w:pPr>
        <w:ind w:firstLine="426"/>
        <w:jc w:val="center"/>
        <w:rPr>
          <w:b/>
        </w:rPr>
      </w:pPr>
    </w:p>
    <w:p w:rsidR="00AF2AC4" w:rsidRPr="00C12DB1" w:rsidRDefault="0025167E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>Заказчик</w:t>
      </w:r>
      <w:r w:rsidR="00453F7A" w:rsidRPr="00C12DB1">
        <w:rPr>
          <w:sz w:val="22"/>
          <w:szCs w:val="22"/>
        </w:rPr>
        <w:t xml:space="preserve">: </w:t>
      </w:r>
      <w:r w:rsidR="00AF2AC4" w:rsidRPr="00C12DB1">
        <w:rPr>
          <w:b w:val="0"/>
          <w:sz w:val="22"/>
          <w:szCs w:val="22"/>
        </w:rPr>
        <w:t>Муниципальное унита</w:t>
      </w:r>
      <w:r w:rsidR="006D7098" w:rsidRPr="00C12DB1">
        <w:rPr>
          <w:b w:val="0"/>
          <w:sz w:val="22"/>
          <w:szCs w:val="22"/>
        </w:rPr>
        <w:t>рное предприятие «Водоканал» г.</w:t>
      </w:r>
      <w:r w:rsidR="00AF2AC4" w:rsidRPr="00C12DB1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C12DB1" w:rsidRDefault="00453F7A" w:rsidP="00C12DB1">
      <w:pPr>
        <w:pStyle w:val="a"/>
        <w:numPr>
          <w:ilvl w:val="0"/>
          <w:numId w:val="0"/>
        </w:numPr>
        <w:autoSpaceDE w:val="0"/>
        <w:autoSpaceDN w:val="0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C12DB1">
        <w:rPr>
          <w:sz w:val="22"/>
          <w:szCs w:val="22"/>
        </w:rPr>
        <w:t>424039, Республика Марий Эл, г. Йошкар-Ола, ул. Дружбы, д. 2</w:t>
      </w:r>
      <w:r w:rsidR="00503EC9" w:rsidRPr="00C12DB1">
        <w:rPr>
          <w:sz w:val="22"/>
          <w:szCs w:val="22"/>
        </w:rPr>
        <w:t>;</w:t>
      </w:r>
      <w:r w:rsidR="00AF2AC4" w:rsidRPr="00C12DB1">
        <w:rPr>
          <w:sz w:val="22"/>
          <w:szCs w:val="22"/>
        </w:rPr>
        <w:t xml:space="preserve"> </w:t>
      </w:r>
    </w:p>
    <w:p w:rsidR="00E61367" w:rsidRPr="00C12DB1" w:rsidRDefault="00F21269" w:rsidP="00C12DB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Ответственное лицо за размещение закупки:</w:t>
      </w:r>
      <w:r w:rsidR="00503EC9" w:rsidRPr="00C12DB1">
        <w:rPr>
          <w:sz w:val="22"/>
          <w:szCs w:val="22"/>
        </w:rPr>
        <w:t xml:space="preserve"> </w:t>
      </w:r>
      <w:r w:rsidR="006D7098" w:rsidRPr="00C12DB1">
        <w:rPr>
          <w:sz w:val="22"/>
          <w:szCs w:val="22"/>
        </w:rPr>
        <w:t>Ерсулова Анна Викторовна</w:t>
      </w:r>
      <w:r w:rsidR="00AF2AC4" w:rsidRPr="00C12DB1">
        <w:rPr>
          <w:sz w:val="22"/>
          <w:szCs w:val="22"/>
        </w:rPr>
        <w:t>,</w:t>
      </w:r>
    </w:p>
    <w:p w:rsidR="00AF2AC4" w:rsidRPr="00C12DB1" w:rsidRDefault="00AF2AC4" w:rsidP="00C12DB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тел. (8362) 64-57-62, факс (8362) 41-82-48</w:t>
      </w:r>
      <w:r w:rsidR="00E61367" w:rsidRPr="00C12DB1">
        <w:rPr>
          <w:sz w:val="22"/>
          <w:szCs w:val="22"/>
        </w:rPr>
        <w:t>;</w:t>
      </w:r>
    </w:p>
    <w:p w:rsidR="00AF2AC4" w:rsidRPr="00C12DB1" w:rsidRDefault="00255562" w:rsidP="00C12DB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426"/>
        <w:jc w:val="both"/>
        <w:rPr>
          <w:sz w:val="22"/>
          <w:szCs w:val="22"/>
        </w:rPr>
      </w:pPr>
      <w:r w:rsidRPr="00C12DB1">
        <w:rPr>
          <w:bCs/>
          <w:sz w:val="22"/>
          <w:szCs w:val="22"/>
        </w:rPr>
        <w:t xml:space="preserve">Адрес электронной почты </w:t>
      </w:r>
      <w:r w:rsidR="005965AC" w:rsidRPr="00C12DB1">
        <w:rPr>
          <w:bCs/>
          <w:sz w:val="22"/>
          <w:szCs w:val="22"/>
        </w:rPr>
        <w:t>Заказчика</w:t>
      </w:r>
      <w:r w:rsidRPr="00C12DB1">
        <w:rPr>
          <w:sz w:val="22"/>
          <w:szCs w:val="22"/>
        </w:rPr>
        <w:t>:</w:t>
      </w:r>
      <w:r w:rsidR="00AF2AC4" w:rsidRPr="00C12DB1">
        <w:rPr>
          <w:sz w:val="22"/>
          <w:szCs w:val="22"/>
        </w:rPr>
        <w:t xml:space="preserve"> </w:t>
      </w:r>
      <w:r w:rsidRPr="00C12DB1">
        <w:rPr>
          <w:b/>
          <w:sz w:val="22"/>
          <w:szCs w:val="22"/>
        </w:rPr>
        <w:t xml:space="preserve"> </w:t>
      </w:r>
      <w:hyperlink r:id="rId8" w:history="1">
        <w:r w:rsidR="00FC2A39" w:rsidRPr="00C12DB1">
          <w:rPr>
            <w:rStyle w:val="a4"/>
            <w:sz w:val="22"/>
            <w:szCs w:val="22"/>
            <w:lang w:val="en-US"/>
          </w:rPr>
          <w:t>log</w:t>
        </w:r>
        <w:r w:rsidR="00FC2A39" w:rsidRPr="00C12DB1">
          <w:rPr>
            <w:rStyle w:val="a4"/>
            <w:sz w:val="22"/>
            <w:szCs w:val="22"/>
          </w:rPr>
          <w:t>@</w:t>
        </w:r>
        <w:r w:rsidR="00FC2A39" w:rsidRPr="00C12DB1">
          <w:rPr>
            <w:rStyle w:val="a4"/>
            <w:sz w:val="22"/>
            <w:szCs w:val="22"/>
            <w:lang w:val="en-US"/>
          </w:rPr>
          <w:t>vod</w:t>
        </w:r>
        <w:r w:rsidR="00FC2A39" w:rsidRPr="00C12DB1">
          <w:rPr>
            <w:rStyle w:val="a4"/>
            <w:sz w:val="22"/>
            <w:szCs w:val="22"/>
          </w:rPr>
          <w:t>12.</w:t>
        </w:r>
        <w:r w:rsidR="00FC2A39" w:rsidRPr="00C12DB1">
          <w:rPr>
            <w:rStyle w:val="a4"/>
            <w:sz w:val="22"/>
            <w:szCs w:val="22"/>
            <w:lang w:val="en-US"/>
          </w:rPr>
          <w:t>ru</w:t>
        </w:r>
      </w:hyperlink>
    </w:p>
    <w:p w:rsidR="00BE1E15" w:rsidRPr="00C12DB1" w:rsidRDefault="00972A04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 xml:space="preserve">Предмет </w:t>
      </w:r>
      <w:r w:rsidR="0042562B" w:rsidRPr="00C12DB1">
        <w:rPr>
          <w:sz w:val="22"/>
          <w:szCs w:val="22"/>
        </w:rPr>
        <w:t>договора</w:t>
      </w:r>
      <w:r w:rsidR="00255562" w:rsidRPr="00C12DB1">
        <w:rPr>
          <w:sz w:val="22"/>
          <w:szCs w:val="22"/>
        </w:rPr>
        <w:t>:</w:t>
      </w:r>
      <w:r w:rsidR="00616A5C" w:rsidRPr="00C12DB1">
        <w:rPr>
          <w:sz w:val="22"/>
          <w:szCs w:val="22"/>
        </w:rPr>
        <w:t xml:space="preserve"> </w:t>
      </w:r>
      <w:r w:rsidR="008A3513" w:rsidRPr="008A3513">
        <w:rPr>
          <w:bCs w:val="0"/>
          <w:sz w:val="22"/>
          <w:szCs w:val="22"/>
        </w:rPr>
        <w:t>Восстановление асфальтобетонного покрытия проезжей части дороги</w:t>
      </w:r>
      <w:r w:rsidR="00E61367" w:rsidRPr="00C12DB1">
        <w:rPr>
          <w:b w:val="0"/>
          <w:sz w:val="22"/>
          <w:szCs w:val="22"/>
        </w:rPr>
        <w:t>;</w:t>
      </w:r>
    </w:p>
    <w:p w:rsidR="00312E9D" w:rsidRPr="00C12DB1" w:rsidRDefault="00513F5C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Описание предмета договора: </w:t>
      </w:r>
      <w:r w:rsidR="008A3513" w:rsidRPr="008A3513">
        <w:rPr>
          <w:b w:val="0"/>
          <w:sz w:val="22"/>
          <w:szCs w:val="22"/>
        </w:rPr>
        <w:t>Заказчик поручает, а Подрядчик принимает на себя обязательство по восстановлению асфальтобетонного покрытия проезжей части дороги по улице Герцена в районе кафе «Визит», а Заказчик обязуется принять работу и произвести оплату согласно условиям Договора.</w:t>
      </w:r>
    </w:p>
    <w:p w:rsidR="00183A28" w:rsidRPr="00C12DB1" w:rsidRDefault="00183A28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 xml:space="preserve">Объем </w:t>
      </w:r>
      <w:r w:rsidR="00F21269" w:rsidRPr="00C12DB1">
        <w:rPr>
          <w:sz w:val="22"/>
          <w:szCs w:val="22"/>
        </w:rPr>
        <w:t>поставки товара, выполнения работ, оказания услуг</w:t>
      </w:r>
      <w:r w:rsidRPr="00C12DB1">
        <w:rPr>
          <w:sz w:val="22"/>
          <w:szCs w:val="22"/>
        </w:rPr>
        <w:t>:</w:t>
      </w:r>
      <w:r w:rsidRPr="00C12DB1">
        <w:rPr>
          <w:b w:val="0"/>
          <w:sz w:val="22"/>
          <w:szCs w:val="22"/>
        </w:rPr>
        <w:t xml:space="preserve"> </w:t>
      </w:r>
      <w:r w:rsidR="008A3513" w:rsidRPr="008A3513">
        <w:rPr>
          <w:b w:val="0"/>
          <w:sz w:val="22"/>
          <w:szCs w:val="22"/>
        </w:rPr>
        <w:t>30</w:t>
      </w:r>
      <w:r w:rsidR="008A3513">
        <w:rPr>
          <w:b w:val="0"/>
          <w:sz w:val="22"/>
          <w:szCs w:val="22"/>
        </w:rPr>
        <w:t xml:space="preserve"> квадратных метров</w:t>
      </w:r>
      <w:r w:rsidR="00E61367" w:rsidRPr="00C12DB1">
        <w:rPr>
          <w:b w:val="0"/>
          <w:sz w:val="22"/>
          <w:szCs w:val="22"/>
        </w:rPr>
        <w:t>;</w:t>
      </w:r>
    </w:p>
    <w:p w:rsidR="004C492D" w:rsidRPr="00C12DB1" w:rsidRDefault="009F49A1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ОКПД2: </w:t>
      </w:r>
      <w:r w:rsidR="008A3513" w:rsidRPr="008A3513">
        <w:rPr>
          <w:b w:val="0"/>
          <w:sz w:val="22"/>
          <w:szCs w:val="22"/>
        </w:rPr>
        <w:t>42.11.10.129 Дороги автомобильные, в том числе улично-дорожная сеть, и прочие автомобильные и пешеходные дороги, не включенные в другие группировки</w:t>
      </w:r>
      <w:r w:rsidR="00F21269" w:rsidRPr="00C12DB1">
        <w:rPr>
          <w:b w:val="0"/>
          <w:sz w:val="22"/>
          <w:szCs w:val="22"/>
        </w:rPr>
        <w:t>;</w:t>
      </w:r>
    </w:p>
    <w:p w:rsidR="009F49A1" w:rsidRPr="00C12DB1" w:rsidRDefault="009F49A1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ОКВЭД2: </w:t>
      </w:r>
      <w:r w:rsidR="008A3513" w:rsidRPr="008A3513">
        <w:rPr>
          <w:b w:val="0"/>
          <w:sz w:val="22"/>
          <w:szCs w:val="22"/>
        </w:rPr>
        <w:t>42.11 Строительство автомобильных дорог и автомагистралей</w:t>
      </w:r>
      <w:r w:rsidR="00BE76C9" w:rsidRPr="00C12DB1">
        <w:rPr>
          <w:b w:val="0"/>
          <w:sz w:val="22"/>
          <w:szCs w:val="22"/>
        </w:rPr>
        <w:t>.</w:t>
      </w:r>
    </w:p>
    <w:p w:rsidR="0069628D" w:rsidRPr="00C12DB1" w:rsidRDefault="00255562" w:rsidP="00C12DB1">
      <w:pPr>
        <w:pStyle w:val="a"/>
        <w:numPr>
          <w:ilvl w:val="0"/>
          <w:numId w:val="0"/>
        </w:numPr>
        <w:autoSpaceDE w:val="0"/>
        <w:autoSpaceDN w:val="0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>Мест</w:t>
      </w:r>
      <w:r w:rsidR="005965AC" w:rsidRPr="00C12DB1">
        <w:rPr>
          <w:b/>
          <w:sz w:val="22"/>
          <w:szCs w:val="22"/>
        </w:rPr>
        <w:t>о</w:t>
      </w:r>
      <w:r w:rsidRPr="00C12DB1">
        <w:rPr>
          <w:b/>
          <w:sz w:val="22"/>
          <w:szCs w:val="22"/>
        </w:rPr>
        <w:t xml:space="preserve"> </w:t>
      </w:r>
      <w:r w:rsidR="00F21269" w:rsidRPr="00C12DB1">
        <w:rPr>
          <w:b/>
          <w:sz w:val="22"/>
          <w:szCs w:val="22"/>
        </w:rPr>
        <w:t xml:space="preserve">поставки товара, выполнения работ, </w:t>
      </w:r>
      <w:r w:rsidR="00C626DD" w:rsidRPr="00C12DB1">
        <w:rPr>
          <w:b/>
          <w:sz w:val="22"/>
          <w:szCs w:val="22"/>
        </w:rPr>
        <w:t>оказания услуг</w:t>
      </w:r>
      <w:r w:rsidRPr="00C12DB1">
        <w:rPr>
          <w:b/>
          <w:sz w:val="22"/>
          <w:szCs w:val="22"/>
        </w:rPr>
        <w:t xml:space="preserve">: </w:t>
      </w:r>
      <w:r w:rsidR="00556A5B" w:rsidRPr="00C12DB1">
        <w:rPr>
          <w:sz w:val="22"/>
          <w:szCs w:val="22"/>
        </w:rPr>
        <w:t xml:space="preserve">Республика Марий Эл, </w:t>
      </w:r>
      <w:r w:rsidR="00BE76C9" w:rsidRPr="00C12DB1">
        <w:rPr>
          <w:bCs/>
          <w:sz w:val="22"/>
          <w:szCs w:val="22"/>
        </w:rPr>
        <w:t xml:space="preserve">г. Йошкар-Ола, ул. </w:t>
      </w:r>
      <w:r w:rsidR="006D061D" w:rsidRPr="006D061D">
        <w:rPr>
          <w:bCs/>
          <w:sz w:val="22"/>
          <w:szCs w:val="22"/>
        </w:rPr>
        <w:t xml:space="preserve">Герцена </w:t>
      </w:r>
      <w:r w:rsidR="006D061D">
        <w:rPr>
          <w:bCs/>
          <w:sz w:val="22"/>
          <w:szCs w:val="22"/>
        </w:rPr>
        <w:t>(</w:t>
      </w:r>
      <w:r w:rsidR="006D061D" w:rsidRPr="006D061D">
        <w:rPr>
          <w:bCs/>
          <w:sz w:val="22"/>
          <w:szCs w:val="22"/>
        </w:rPr>
        <w:t>в районе кафе «Визит»</w:t>
      </w:r>
      <w:r w:rsidR="006D061D">
        <w:rPr>
          <w:bCs/>
          <w:sz w:val="22"/>
          <w:szCs w:val="22"/>
        </w:rPr>
        <w:t>)</w:t>
      </w:r>
      <w:r w:rsidR="0069628D" w:rsidRPr="00C12DB1">
        <w:rPr>
          <w:sz w:val="22"/>
          <w:szCs w:val="22"/>
        </w:rPr>
        <w:t>;</w:t>
      </w:r>
    </w:p>
    <w:p w:rsidR="00F90E89" w:rsidRPr="00C12DB1" w:rsidRDefault="00FA1FBA" w:rsidP="00C12DB1">
      <w:pPr>
        <w:pStyle w:val="a"/>
        <w:numPr>
          <w:ilvl w:val="0"/>
          <w:numId w:val="0"/>
        </w:numPr>
        <w:autoSpaceDE w:val="0"/>
        <w:autoSpaceDN w:val="0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        </w:t>
      </w:r>
      <w:r w:rsidR="00432BC6" w:rsidRPr="00C12DB1">
        <w:rPr>
          <w:b/>
          <w:sz w:val="22"/>
          <w:szCs w:val="22"/>
        </w:rPr>
        <w:t xml:space="preserve">Срок </w:t>
      </w:r>
      <w:r w:rsidR="00F21269" w:rsidRPr="00C12DB1">
        <w:rPr>
          <w:b/>
          <w:sz w:val="22"/>
          <w:szCs w:val="22"/>
        </w:rPr>
        <w:t>поставки товара, выполнения работ, оказания услуг:</w:t>
      </w:r>
      <w:r w:rsidRPr="00C12DB1">
        <w:rPr>
          <w:sz w:val="22"/>
          <w:szCs w:val="22"/>
        </w:rPr>
        <w:t xml:space="preserve"> </w:t>
      </w:r>
      <w:r w:rsidR="006D061D" w:rsidRPr="006D061D">
        <w:rPr>
          <w:sz w:val="22"/>
          <w:szCs w:val="22"/>
        </w:rPr>
        <w:t xml:space="preserve">в течение </w:t>
      </w:r>
      <w:r w:rsidR="006D061D">
        <w:rPr>
          <w:sz w:val="22"/>
          <w:szCs w:val="22"/>
        </w:rPr>
        <w:t>5 (</w:t>
      </w:r>
      <w:r w:rsidR="006D061D" w:rsidRPr="006D061D">
        <w:rPr>
          <w:sz w:val="22"/>
          <w:szCs w:val="22"/>
        </w:rPr>
        <w:t>пяти</w:t>
      </w:r>
      <w:r w:rsidR="006D061D">
        <w:rPr>
          <w:sz w:val="22"/>
          <w:szCs w:val="22"/>
        </w:rPr>
        <w:t>)</w:t>
      </w:r>
      <w:r w:rsidR="006D061D" w:rsidRPr="006D061D">
        <w:rPr>
          <w:sz w:val="22"/>
          <w:szCs w:val="22"/>
        </w:rPr>
        <w:t xml:space="preserve"> рабочих дней с момента </w:t>
      </w:r>
      <w:r w:rsidR="006D061D">
        <w:rPr>
          <w:sz w:val="22"/>
          <w:szCs w:val="22"/>
        </w:rPr>
        <w:t>заключения</w:t>
      </w:r>
      <w:r w:rsidR="006D061D" w:rsidRPr="006D061D">
        <w:rPr>
          <w:sz w:val="22"/>
          <w:szCs w:val="22"/>
        </w:rPr>
        <w:t xml:space="preserve"> договора</w:t>
      </w:r>
      <w:r w:rsidR="00444446">
        <w:rPr>
          <w:sz w:val="22"/>
          <w:szCs w:val="22"/>
        </w:rPr>
        <w:t>.</w:t>
      </w:r>
    </w:p>
    <w:p w:rsidR="00FA1FBA" w:rsidRPr="00C12DB1" w:rsidRDefault="00F90E89" w:rsidP="006D061D">
      <w:pPr>
        <w:suppressAutoHyphens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Pr="00C12DB1">
        <w:rPr>
          <w:sz w:val="22"/>
          <w:szCs w:val="22"/>
        </w:rPr>
        <w:t>в соответствии с Техническим заданием и проектом договора.</w:t>
      </w:r>
      <w:r w:rsidR="00312E9D" w:rsidRPr="00C12DB1">
        <w:rPr>
          <w:sz w:val="22"/>
          <w:szCs w:val="22"/>
        </w:rPr>
        <w:t xml:space="preserve"> </w:t>
      </w:r>
    </w:p>
    <w:p w:rsidR="00616A5C" w:rsidRPr="00C12DB1" w:rsidRDefault="00255562" w:rsidP="00C12DB1">
      <w:pPr>
        <w:pStyle w:val="a5"/>
        <w:ind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Начальная (максимальная) цена</w:t>
      </w:r>
      <w:r w:rsidR="006D5A11" w:rsidRPr="00C12DB1">
        <w:rPr>
          <w:sz w:val="22"/>
          <w:szCs w:val="22"/>
        </w:rPr>
        <w:t xml:space="preserve"> </w:t>
      </w:r>
      <w:r w:rsidR="0042562B" w:rsidRPr="00C12DB1">
        <w:rPr>
          <w:sz w:val="22"/>
          <w:szCs w:val="22"/>
        </w:rPr>
        <w:t>договора</w:t>
      </w:r>
      <w:r w:rsidRPr="00C12DB1">
        <w:rPr>
          <w:sz w:val="22"/>
          <w:szCs w:val="22"/>
        </w:rPr>
        <w:t>:</w:t>
      </w:r>
      <w:r w:rsidRPr="00C12DB1">
        <w:rPr>
          <w:b w:val="0"/>
          <w:sz w:val="22"/>
          <w:szCs w:val="22"/>
        </w:rPr>
        <w:t xml:space="preserve"> </w:t>
      </w:r>
      <w:r w:rsidR="006D061D">
        <w:rPr>
          <w:sz w:val="22"/>
          <w:szCs w:val="22"/>
        </w:rPr>
        <w:t>274 946</w:t>
      </w:r>
      <w:r w:rsidR="00A85E6C" w:rsidRPr="00C12DB1">
        <w:rPr>
          <w:sz w:val="22"/>
          <w:szCs w:val="22"/>
        </w:rPr>
        <w:t xml:space="preserve"> (</w:t>
      </w:r>
      <w:r w:rsidR="006D061D">
        <w:rPr>
          <w:sz w:val="22"/>
          <w:szCs w:val="22"/>
        </w:rPr>
        <w:t>Двести семьдесят четыре тысячи девятьсот сорок шесть</w:t>
      </w:r>
      <w:r w:rsidR="00A85E6C" w:rsidRPr="00C12DB1">
        <w:rPr>
          <w:sz w:val="22"/>
          <w:szCs w:val="22"/>
        </w:rPr>
        <w:t>) рубл</w:t>
      </w:r>
      <w:r w:rsidR="006D061D">
        <w:rPr>
          <w:sz w:val="22"/>
          <w:szCs w:val="22"/>
        </w:rPr>
        <w:t>ей</w:t>
      </w:r>
      <w:r w:rsidR="00A85E6C" w:rsidRPr="00C12DB1">
        <w:rPr>
          <w:sz w:val="22"/>
          <w:szCs w:val="22"/>
        </w:rPr>
        <w:t xml:space="preserve"> </w:t>
      </w:r>
      <w:r w:rsidR="006D061D">
        <w:rPr>
          <w:sz w:val="22"/>
          <w:szCs w:val="22"/>
        </w:rPr>
        <w:t>24</w:t>
      </w:r>
      <w:r w:rsidR="00A85E6C" w:rsidRPr="00C12DB1">
        <w:rPr>
          <w:sz w:val="22"/>
          <w:szCs w:val="22"/>
        </w:rPr>
        <w:t xml:space="preserve"> коп.</w:t>
      </w:r>
      <w:r w:rsidR="00616A5C" w:rsidRPr="00C12DB1">
        <w:rPr>
          <w:sz w:val="22"/>
          <w:szCs w:val="22"/>
        </w:rPr>
        <w:t xml:space="preserve"> </w:t>
      </w:r>
    </w:p>
    <w:p w:rsidR="005271EF" w:rsidRPr="00C12DB1" w:rsidRDefault="005271EF" w:rsidP="00C12DB1">
      <w:pPr>
        <w:pStyle w:val="a5"/>
        <w:ind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 xml:space="preserve">Источник финансирования: </w:t>
      </w:r>
      <w:r w:rsidRPr="00C12DB1">
        <w:rPr>
          <w:b w:val="0"/>
          <w:sz w:val="22"/>
          <w:szCs w:val="22"/>
        </w:rPr>
        <w:t>собственные средства МУП «Водоканал»</w:t>
      </w:r>
    </w:p>
    <w:p w:rsidR="00312E9D" w:rsidRPr="00312E9D" w:rsidRDefault="009A2E49" w:rsidP="00C12DB1">
      <w:pPr>
        <w:widowControl w:val="0"/>
        <w:shd w:val="clear" w:color="auto" w:fill="FFFFFF"/>
        <w:autoSpaceDE w:val="0"/>
        <w:autoSpaceDN w:val="0"/>
        <w:adjustRightInd w:val="0"/>
        <w:ind w:right="5"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Срок и условия оплаты оказанных услуг: </w:t>
      </w:r>
      <w:r w:rsidR="003E39E1" w:rsidRPr="00C12DB1">
        <w:rPr>
          <w:sz w:val="22"/>
          <w:szCs w:val="22"/>
        </w:rPr>
        <w:t xml:space="preserve"> </w:t>
      </w:r>
      <w:r w:rsidR="006D061D" w:rsidRPr="006D061D">
        <w:rPr>
          <w:bCs/>
          <w:sz w:val="22"/>
          <w:szCs w:val="22"/>
        </w:rPr>
        <w:t>Оплата осуществляется Заказчиком в течение 7 рабочих дней путем перечисления на расчетный счет исполнителя на основании счета на оплату, после подписания акта выполненных работ , КС2, КС3, ответственными лицами Исполнителя и Заказчика.</w:t>
      </w:r>
    </w:p>
    <w:p w:rsidR="009F57FE" w:rsidRDefault="003E39E1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C12DB1" w:rsidRDefault="00C12DB1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:rsidR="00620185" w:rsidRDefault="00620185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Pr="00620185">
        <w:rPr>
          <w:sz w:val="22"/>
          <w:szCs w:val="22"/>
          <w:lang w:eastAsia="en-US"/>
        </w:rPr>
        <w:t>Техническое задание</w:t>
      </w:r>
      <w:r>
        <w:rPr>
          <w:sz w:val="22"/>
          <w:szCs w:val="22"/>
          <w:lang w:eastAsia="en-US"/>
        </w:rPr>
        <w:t>;</w:t>
      </w:r>
    </w:p>
    <w:p w:rsidR="00357BC0" w:rsidRPr="00B20492" w:rsidRDefault="00357BC0" w:rsidP="00357BC0">
      <w:pPr>
        <w:widowControl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="00215019" w:rsidRPr="00215019">
        <w:rPr>
          <w:bCs/>
          <w:sz w:val="22"/>
          <w:szCs w:val="22"/>
          <w:lang w:eastAsia="en-US"/>
        </w:rPr>
        <w:t>Обоснование начальной (максимальной) цены договора на оказание услуг</w:t>
      </w:r>
      <w:r>
        <w:rPr>
          <w:bCs/>
          <w:sz w:val="22"/>
          <w:szCs w:val="22"/>
          <w:lang w:eastAsia="en-US"/>
        </w:rPr>
        <w:t>;</w:t>
      </w:r>
    </w:p>
    <w:p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договора;</w:t>
      </w:r>
    </w:p>
    <w:p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:rsidR="00C12DB1" w:rsidRDefault="00C12DB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:rsidR="00B63463" w:rsidRDefault="00B20492" w:rsidP="00220A0C">
      <w:pPr>
        <w:ind w:firstLine="709"/>
        <w:jc w:val="both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(в соответствии с </w:t>
      </w:r>
      <w:r w:rsidR="00220A0C">
        <w:rPr>
          <w:sz w:val="22"/>
          <w:szCs w:val="22"/>
        </w:rPr>
        <w:t xml:space="preserve">пп. 24 </w:t>
      </w:r>
      <w:r w:rsidRPr="00CB3ACA">
        <w:rPr>
          <w:sz w:val="22"/>
          <w:szCs w:val="22"/>
        </w:rPr>
        <w:t xml:space="preserve">п. </w:t>
      </w:r>
      <w:r w:rsidR="00220A0C">
        <w:rPr>
          <w:sz w:val="22"/>
          <w:szCs w:val="22"/>
        </w:rPr>
        <w:t xml:space="preserve">2.1 </w:t>
      </w:r>
      <w:r w:rsidRPr="00CB3ACA">
        <w:rPr>
          <w:sz w:val="22"/>
          <w:szCs w:val="22"/>
        </w:rPr>
        <w:t xml:space="preserve"> разд.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</w:t>
      </w:r>
      <w:r w:rsidR="00574799">
        <w:rPr>
          <w:sz w:val="22"/>
          <w:szCs w:val="22"/>
        </w:rPr>
        <w:t>)</w:t>
      </w:r>
      <w:r w:rsidR="00B63463">
        <w:rPr>
          <w:sz w:val="22"/>
          <w:szCs w:val="22"/>
        </w:rPr>
        <w:t>:</w:t>
      </w:r>
    </w:p>
    <w:p w:rsidR="00220A0C" w:rsidRPr="00220A0C" w:rsidRDefault="00B63463" w:rsidP="00220A0C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«24) </w:t>
      </w:r>
      <w:r w:rsidR="00220A0C" w:rsidRPr="00220A0C">
        <w:rPr>
          <w:sz w:val="22"/>
          <w:szCs w:val="22"/>
        </w:rPr>
        <w:t xml:space="preserve">при закупке одноименных товаров, работ, услуг, общая сумма (цена) заключаемых  договоров  составляет не более  300 тысяч рублей в квартал (в том числе с учётом НДС, если контрагент является плательщиком НДС), в том числе закупка за наличный расчёт. </w:t>
      </w:r>
    </w:p>
    <w:p w:rsidR="00220A0C" w:rsidRPr="00220A0C" w:rsidRDefault="00220A0C" w:rsidP="00220A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Pr="00220A0C">
        <w:rPr>
          <w:sz w:val="22"/>
          <w:szCs w:val="22"/>
        </w:rPr>
        <w:t>Информация о закупке не превышающая 100 тысяч рублей (в том числе с учётом НДС, если контрагент является плательщиком НДС) не подлежит размещению в единой информационной системе;</w:t>
      </w:r>
      <w:r w:rsidR="00B63463">
        <w:rPr>
          <w:sz w:val="22"/>
          <w:szCs w:val="22"/>
        </w:rPr>
        <w:t>»</w:t>
      </w:r>
      <w:r w:rsidRPr="00220A0C">
        <w:rPr>
          <w:sz w:val="22"/>
          <w:szCs w:val="22"/>
        </w:rPr>
        <w:t xml:space="preserve"> </w:t>
      </w:r>
    </w:p>
    <w:p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>. Требования к качеству, техническим характеристикам товара, работы, услуги, к их безопасности, 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:rsidR="00B20492" w:rsidRDefault="00B20492" w:rsidP="00B63463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B63463">
        <w:rPr>
          <w:sz w:val="22"/>
          <w:szCs w:val="22"/>
        </w:rPr>
        <w:t xml:space="preserve">Согласно </w:t>
      </w:r>
      <w:r w:rsidR="000738E3" w:rsidRPr="00B63463">
        <w:rPr>
          <w:sz w:val="22"/>
          <w:szCs w:val="22"/>
        </w:rPr>
        <w:t xml:space="preserve">техническому заданию и </w:t>
      </w:r>
      <w:r w:rsidRPr="00B63463">
        <w:rPr>
          <w:sz w:val="22"/>
          <w:szCs w:val="22"/>
        </w:rPr>
        <w:t>проект</w:t>
      </w:r>
      <w:r w:rsidR="000738E3" w:rsidRPr="00B63463">
        <w:rPr>
          <w:sz w:val="22"/>
          <w:szCs w:val="22"/>
        </w:rPr>
        <w:t>у</w:t>
      </w:r>
      <w:r w:rsidRPr="00B63463">
        <w:rPr>
          <w:sz w:val="22"/>
          <w:szCs w:val="22"/>
        </w:rPr>
        <w:t xml:space="preserve"> договора.</w:t>
      </w:r>
    </w:p>
    <w:p w:rsidR="00770B5A" w:rsidRPr="00B63463" w:rsidRDefault="00770B5A" w:rsidP="00B63463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>
        <w:rPr>
          <w:sz w:val="22"/>
          <w:szCs w:val="22"/>
        </w:rPr>
        <w:t>Подрядчик должен о</w:t>
      </w:r>
      <w:r w:rsidRPr="00770B5A">
        <w:rPr>
          <w:sz w:val="22"/>
          <w:szCs w:val="22"/>
        </w:rPr>
        <w:t>беспечить качество выполнения всех работ в соответствии с ГОСТ, действующими строительными нормами и техническими условиями.</w:t>
      </w:r>
    </w:p>
    <w:p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CB3ACA" w:rsidRDefault="00CA6DD5" w:rsidP="00B20492">
      <w:pPr>
        <w:pStyle w:val="af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20492"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:rsidR="00574799" w:rsidRDefault="00B20492" w:rsidP="00E90163">
      <w:pPr>
        <w:pStyle w:val="a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 xml:space="preserve">            Согласно проекта договора.</w:t>
      </w:r>
    </w:p>
    <w:p w:rsidR="00193A08" w:rsidRDefault="000738E3" w:rsidP="00C12DB1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Ц</w:t>
      </w:r>
      <w:r w:rsidRPr="000738E3">
        <w:rPr>
          <w:color w:val="000000"/>
          <w:sz w:val="22"/>
          <w:szCs w:val="22"/>
        </w:rPr>
        <w:t xml:space="preserve">ена договора </w:t>
      </w:r>
      <w:bookmarkStart w:id="0" w:name="_Hlk122345051"/>
      <w:r w:rsidRPr="000738E3">
        <w:rPr>
          <w:color w:val="000000"/>
          <w:sz w:val="22"/>
          <w:szCs w:val="22"/>
        </w:rPr>
        <w:t xml:space="preserve">Должна включать </w:t>
      </w:r>
      <w:bookmarkEnd w:id="0"/>
      <w:r w:rsidR="00C12DB1" w:rsidRPr="00C12DB1">
        <w:rPr>
          <w:color w:val="000000"/>
          <w:sz w:val="22"/>
          <w:szCs w:val="22"/>
        </w:rPr>
        <w:t xml:space="preserve">все расходы, связанные с </w:t>
      </w:r>
      <w:r w:rsidR="006D061D">
        <w:rPr>
          <w:color w:val="000000"/>
          <w:sz w:val="22"/>
          <w:szCs w:val="22"/>
        </w:rPr>
        <w:t>выполнением работ</w:t>
      </w:r>
      <w:r w:rsidR="00C12DB1" w:rsidRPr="00C12DB1">
        <w:rPr>
          <w:color w:val="000000"/>
          <w:sz w:val="22"/>
          <w:szCs w:val="22"/>
        </w:rPr>
        <w:t xml:space="preserve">, в т. ч. расходы на </w:t>
      </w:r>
      <w:r w:rsidR="006D061D">
        <w:rPr>
          <w:color w:val="000000"/>
          <w:sz w:val="22"/>
          <w:szCs w:val="22"/>
        </w:rPr>
        <w:t>материалы, необходимые для выполнения работ</w:t>
      </w:r>
      <w:r w:rsidR="00C12DB1" w:rsidRPr="00C12DB1">
        <w:rPr>
          <w:color w:val="000000"/>
          <w:sz w:val="22"/>
          <w:szCs w:val="22"/>
        </w:rPr>
        <w:t xml:space="preserve">, страхование, уплату налогов, пошлин, сборов, расходов </w:t>
      </w:r>
      <w:r w:rsidR="006D061D">
        <w:rPr>
          <w:color w:val="000000"/>
          <w:sz w:val="22"/>
          <w:szCs w:val="22"/>
        </w:rPr>
        <w:t>и других обязательных платежей.</w:t>
      </w:r>
      <w:r w:rsidRPr="000738E3">
        <w:rPr>
          <w:color w:val="000000"/>
          <w:sz w:val="22"/>
          <w:szCs w:val="22"/>
        </w:rPr>
        <w:t xml:space="preserve"> </w:t>
      </w:r>
    </w:p>
    <w:p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B20492"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CA6DD5">
        <w:rPr>
          <w:sz w:val="22"/>
          <w:szCs w:val="22"/>
        </w:rPr>
        <w:t>6</w:t>
      </w:r>
      <w:r w:rsidR="00B20492"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:rsidR="00B20492" w:rsidRPr="00CA6DD5" w:rsidRDefault="000738E3" w:rsidP="00B20492">
      <w:pPr>
        <w:pStyle w:val="a5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</w:t>
      </w:r>
      <w:r w:rsidR="00B20492"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20492"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20492"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20492"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:rsidR="00B20492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:rsidR="00A85E6C" w:rsidRDefault="00A85E6C" w:rsidP="00A85E6C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 w:rsidR="00C12DB1">
        <w:rPr>
          <w:b/>
          <w:sz w:val="22"/>
          <w:szCs w:val="22"/>
        </w:rPr>
        <w:t>:</w:t>
      </w:r>
    </w:p>
    <w:p w:rsidR="00C12DB1" w:rsidRPr="00C12DB1" w:rsidRDefault="00C12DB1" w:rsidP="00770B5A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:rsidR="00A85E6C" w:rsidRDefault="00C12DB1" w:rsidP="00C12DB1">
      <w:pPr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8) установлено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:rsidR="000738E3" w:rsidRDefault="000738E3" w:rsidP="000738E3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0738E3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0738E3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0738E3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0738E3">
        <w:rPr>
          <w:sz w:val="22"/>
          <w:szCs w:val="22"/>
        </w:rPr>
        <w:t>.</w:t>
      </w:r>
    </w:p>
    <w:p w:rsidR="00A85E6C" w:rsidRDefault="00A85E6C" w:rsidP="00A85E6C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 w:rsidR="009B3187">
        <w:rPr>
          <w:b/>
          <w:bCs/>
          <w:sz w:val="22"/>
          <w:szCs w:val="22"/>
        </w:rPr>
        <w:t>1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:rsidR="00A85E6C" w:rsidRPr="00A5393F" w:rsidRDefault="000738E3" w:rsidP="00A85E6C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9B3187">
        <w:rPr>
          <w:b/>
          <w:sz w:val="22"/>
          <w:szCs w:val="22"/>
        </w:rPr>
        <w:t>2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:rsidR="00A85E6C" w:rsidRPr="000B07E2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9B3187"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:rsidR="00A85E6C" w:rsidRPr="00A56E00" w:rsidRDefault="00A85E6C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</w:p>
    <w:p w:rsidR="00B20492" w:rsidRDefault="00B20492" w:rsidP="00B20492">
      <w:pPr>
        <w:pStyle w:val="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:rsidR="00B20492" w:rsidRDefault="00B20492" w:rsidP="00B20492">
      <w:pPr>
        <w:suppressAutoHyphens/>
        <w:rPr>
          <w:i/>
          <w:sz w:val="20"/>
          <w:szCs w:val="20"/>
        </w:rPr>
        <w:sectPr w:rsidR="00B20492" w:rsidSect="00620185">
          <w:headerReference w:type="default" r:id="rId9"/>
          <w:footerReference w:type="even" r:id="rId10"/>
          <w:footerReference w:type="default" r:id="rId11"/>
          <w:pgSz w:w="11907" w:h="16840" w:code="9"/>
          <w:pgMar w:top="993" w:right="850" w:bottom="1440" w:left="1134" w:header="720" w:footer="352" w:gutter="0"/>
          <w:cols w:space="720"/>
          <w:titlePg/>
          <w:docGrid w:linePitch="381"/>
        </w:sectPr>
      </w:pPr>
    </w:p>
    <w:p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№2 </w:t>
      </w:r>
    </w:p>
    <w:p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:rsidR="00725B98" w:rsidRDefault="00725B98" w:rsidP="00B20492">
      <w:pPr>
        <w:suppressAutoHyphens/>
        <w:jc w:val="center"/>
        <w:rPr>
          <w:b/>
        </w:rPr>
      </w:pPr>
    </w:p>
    <w:p w:rsidR="000738E3" w:rsidRDefault="000738E3" w:rsidP="00B20492">
      <w:pPr>
        <w:suppressAutoHyphens/>
        <w:jc w:val="center"/>
        <w:rPr>
          <w:b/>
        </w:rPr>
      </w:pPr>
    </w:p>
    <w:p w:rsidR="00620185" w:rsidRDefault="009B3187" w:rsidP="00620185">
      <w:pPr>
        <w:tabs>
          <w:tab w:val="left" w:pos="426"/>
        </w:tabs>
        <w:jc w:val="center"/>
        <w:rPr>
          <w:b/>
          <w:sz w:val="22"/>
          <w:szCs w:val="22"/>
        </w:rPr>
      </w:pPr>
      <w:r w:rsidRPr="009B3187">
        <w:rPr>
          <w:b/>
          <w:sz w:val="22"/>
          <w:szCs w:val="22"/>
        </w:rPr>
        <w:t>ТЕХНИЧЕСКОЕ ЗАДАНИЕ</w:t>
      </w:r>
    </w:p>
    <w:p w:rsidR="000738E3" w:rsidRDefault="000738E3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12DB1" w:rsidRPr="00057CC5" w:rsidRDefault="00C12DB1" w:rsidP="00770B5A">
      <w:pPr>
        <w:suppressAutoHyphens/>
        <w:ind w:firstLine="709"/>
        <w:jc w:val="both"/>
        <w:rPr>
          <w:bCs/>
          <w:color w:val="000000"/>
        </w:rPr>
      </w:pPr>
      <w:r w:rsidRPr="00057CC5">
        <w:rPr>
          <w:rFonts w:eastAsia="Calibri"/>
          <w:bCs/>
        </w:rPr>
        <w:t>1.</w:t>
      </w:r>
      <w:r w:rsidR="00770B5A" w:rsidRPr="00057CC5">
        <w:rPr>
          <w:rFonts w:eastAsia="Calibri"/>
          <w:bCs/>
        </w:rPr>
        <w:t xml:space="preserve">Объектом закупки является выполнение работ </w:t>
      </w:r>
      <w:r w:rsidR="00770B5A" w:rsidRPr="00057CC5">
        <w:rPr>
          <w:color w:val="000000"/>
        </w:rPr>
        <w:t>по восстановлению а</w:t>
      </w:r>
      <w:r w:rsidR="00770B5A" w:rsidRPr="00057CC5">
        <w:rPr>
          <w:bCs/>
          <w:color w:val="000000"/>
        </w:rPr>
        <w:t>сфальтобетонного покрытия проезжей части дороги по улице Герцена в районе кафе «Визит».</w:t>
      </w:r>
    </w:p>
    <w:p w:rsidR="00770B5A" w:rsidRPr="00057CC5" w:rsidRDefault="00770B5A" w:rsidP="00770B5A">
      <w:pPr>
        <w:suppressAutoHyphens/>
        <w:ind w:firstLine="709"/>
        <w:jc w:val="both"/>
        <w:rPr>
          <w:bCs/>
          <w:color w:val="000000"/>
        </w:rPr>
      </w:pPr>
      <w:r w:rsidRPr="00057CC5">
        <w:rPr>
          <w:bCs/>
          <w:color w:val="000000"/>
        </w:rPr>
        <w:t>2 Перечень и объемы работ, подлежащих выполнению, приведены в сметной документации (Приложение №</w:t>
      </w:r>
      <w:r w:rsidR="00057CC5">
        <w:rPr>
          <w:bCs/>
          <w:color w:val="000000"/>
        </w:rPr>
        <w:t>3</w:t>
      </w:r>
      <w:r w:rsidRPr="00057CC5">
        <w:rPr>
          <w:bCs/>
          <w:color w:val="000000"/>
        </w:rPr>
        <w:t>).</w:t>
      </w:r>
    </w:p>
    <w:p w:rsidR="00770B5A" w:rsidRPr="00057CC5" w:rsidRDefault="00770B5A" w:rsidP="00770B5A">
      <w:pPr>
        <w:suppressAutoHyphens/>
        <w:ind w:firstLine="709"/>
        <w:jc w:val="both"/>
        <w:rPr>
          <w:bCs/>
          <w:color w:val="000000"/>
        </w:rPr>
      </w:pPr>
      <w:r w:rsidRPr="00057CC5">
        <w:rPr>
          <w:bCs/>
          <w:color w:val="000000"/>
        </w:rPr>
        <w:t>3. Требования к выполнению работ</w:t>
      </w:r>
    </w:p>
    <w:p w:rsidR="00770B5A" w:rsidRPr="00057CC5" w:rsidRDefault="00770B5A" w:rsidP="00770B5A">
      <w:pPr>
        <w:suppressAutoHyphens/>
        <w:ind w:firstLine="709"/>
        <w:jc w:val="both"/>
        <w:rPr>
          <w:bCs/>
          <w:color w:val="000000"/>
        </w:rPr>
      </w:pPr>
      <w:r w:rsidRPr="00057CC5">
        <w:rPr>
          <w:bCs/>
          <w:color w:val="000000"/>
        </w:rPr>
        <w:t>Все работы выполнять в соответствии с требованиями действующего законодательства и Проекта договора.</w:t>
      </w:r>
    </w:p>
    <w:p w:rsidR="00770B5A" w:rsidRPr="00057CC5" w:rsidRDefault="00770B5A" w:rsidP="00770B5A">
      <w:pPr>
        <w:suppressAutoHyphens/>
        <w:ind w:firstLine="709"/>
        <w:jc w:val="both"/>
        <w:rPr>
          <w:bCs/>
          <w:color w:val="000000"/>
        </w:rPr>
      </w:pPr>
      <w:r w:rsidRPr="00057CC5">
        <w:rPr>
          <w:bCs/>
          <w:color w:val="000000"/>
        </w:rPr>
        <w:t>Качество материалов, применяемых при выполнении работ, должно соответствовать стандартам, техническим условиям и иметь соответствующие сертификаты, пожарные сертификаты и/или другие документы, удостоверяющие их качество и санитарно-гигиенические требования. Не допускается использование материалов</w:t>
      </w:r>
      <w:r w:rsidR="00057CC5" w:rsidRPr="00057CC5">
        <w:rPr>
          <w:bCs/>
          <w:color w:val="000000"/>
        </w:rPr>
        <w:t xml:space="preserve"> </w:t>
      </w:r>
      <w:r w:rsidRPr="00057CC5">
        <w:rPr>
          <w:bCs/>
          <w:color w:val="000000"/>
        </w:rPr>
        <w:t>с истекшим сроком годности, бывших в употреблении.</w:t>
      </w:r>
    </w:p>
    <w:p w:rsidR="00770B5A" w:rsidRDefault="00057CC5" w:rsidP="00770B5A">
      <w:pPr>
        <w:suppressAutoHyphens/>
        <w:ind w:firstLine="709"/>
        <w:jc w:val="both"/>
        <w:rPr>
          <w:b/>
          <w:bCs/>
          <w:color w:val="000000"/>
          <w:sz w:val="22"/>
          <w:szCs w:val="22"/>
        </w:rPr>
      </w:pPr>
      <w:r>
        <w:rPr>
          <w:bCs/>
          <w:color w:val="000000"/>
        </w:rPr>
        <w:t>4</w:t>
      </w:r>
      <w:r w:rsidR="00770B5A" w:rsidRPr="00057CC5">
        <w:rPr>
          <w:bCs/>
          <w:color w:val="000000"/>
        </w:rPr>
        <w:t xml:space="preserve">. </w:t>
      </w:r>
      <w:r w:rsidRPr="00057CC5">
        <w:rPr>
          <w:bCs/>
          <w:color w:val="000000"/>
        </w:rPr>
        <w:t>Требования к качеству, результатам работ и иные показатели, связанные с определением соответствия выполняемых работ потребностям Заказчика приведены в проекте договора.</w:t>
      </w:r>
    </w:p>
    <w:p w:rsidR="00770B5A" w:rsidRDefault="00770B5A" w:rsidP="00770B5A">
      <w:pPr>
        <w:suppressAutoHyphens/>
        <w:ind w:firstLine="709"/>
        <w:jc w:val="both"/>
        <w:rPr>
          <w:b/>
          <w:sz w:val="22"/>
          <w:szCs w:val="22"/>
        </w:rPr>
      </w:pPr>
    </w:p>
    <w:p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12DB1" w:rsidRDefault="00C12DB1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0738E3" w:rsidRDefault="000738E3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215019" w:rsidRDefault="00215019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215019" w:rsidRDefault="00215019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215019" w:rsidRDefault="00215019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215019" w:rsidRDefault="00215019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215019" w:rsidRDefault="00215019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7265C3" w:rsidRDefault="007265C3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7265C3" w:rsidRDefault="007265C3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7265C3" w:rsidRDefault="007265C3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215019" w:rsidRDefault="00215019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215019" w:rsidRDefault="00215019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721623" w:rsidRDefault="00721623" w:rsidP="00721623">
      <w:pPr>
        <w:tabs>
          <w:tab w:val="left" w:pos="426"/>
        </w:tabs>
        <w:ind w:firstLine="567"/>
        <w:jc w:val="both"/>
        <w:rPr>
          <w:sz w:val="22"/>
          <w:szCs w:val="22"/>
        </w:rPr>
      </w:pPr>
    </w:p>
    <w:p w:rsidR="009B3187" w:rsidRDefault="009B3187" w:rsidP="009B3187">
      <w:pPr>
        <w:tabs>
          <w:tab w:val="left" w:pos="426"/>
        </w:tabs>
        <w:rPr>
          <w:b/>
        </w:rPr>
      </w:pPr>
    </w:p>
    <w:p w:rsidR="0013354B" w:rsidRDefault="0013354B" w:rsidP="009B3187">
      <w:pPr>
        <w:tabs>
          <w:tab w:val="left" w:pos="426"/>
        </w:tabs>
        <w:rPr>
          <w:b/>
        </w:rPr>
      </w:pPr>
    </w:p>
    <w:p w:rsidR="0013354B" w:rsidRDefault="0013354B" w:rsidP="009B3187">
      <w:pPr>
        <w:tabs>
          <w:tab w:val="left" w:pos="426"/>
        </w:tabs>
        <w:rPr>
          <w:b/>
        </w:rPr>
      </w:pPr>
    </w:p>
    <w:p w:rsidR="0013354B" w:rsidRDefault="0013354B" w:rsidP="009B3187">
      <w:pPr>
        <w:tabs>
          <w:tab w:val="left" w:pos="426"/>
        </w:tabs>
        <w:rPr>
          <w:b/>
        </w:rPr>
      </w:pPr>
    </w:p>
    <w:p w:rsidR="0013354B" w:rsidRDefault="0013354B" w:rsidP="009B3187">
      <w:pPr>
        <w:tabs>
          <w:tab w:val="left" w:pos="426"/>
        </w:tabs>
        <w:rPr>
          <w:b/>
        </w:rPr>
      </w:pPr>
    </w:p>
    <w:p w:rsidR="0013354B" w:rsidRDefault="0013354B" w:rsidP="009B3187">
      <w:pPr>
        <w:tabs>
          <w:tab w:val="left" w:pos="426"/>
        </w:tabs>
        <w:rPr>
          <w:b/>
        </w:rPr>
      </w:pPr>
    </w:p>
    <w:p w:rsidR="0013354B" w:rsidRDefault="0013354B" w:rsidP="009B3187">
      <w:pPr>
        <w:tabs>
          <w:tab w:val="left" w:pos="426"/>
        </w:tabs>
        <w:rPr>
          <w:b/>
        </w:rPr>
      </w:pPr>
    </w:p>
    <w:p w:rsidR="0013354B" w:rsidRDefault="0013354B" w:rsidP="009B3187">
      <w:pPr>
        <w:tabs>
          <w:tab w:val="left" w:pos="426"/>
        </w:tabs>
        <w:rPr>
          <w:b/>
        </w:rPr>
      </w:pPr>
    </w:p>
    <w:tbl>
      <w:tblPr>
        <w:tblW w:w="11057" w:type="dxa"/>
        <w:tblInd w:w="-176" w:type="dxa"/>
        <w:tblLook w:val="04A0"/>
      </w:tblPr>
      <w:tblGrid>
        <w:gridCol w:w="11067"/>
      </w:tblGrid>
      <w:tr w:rsidR="00C94AB3" w:rsidRPr="00FC4A2B" w:rsidTr="00057CC5">
        <w:trPr>
          <w:trHeight w:val="615"/>
        </w:trPr>
        <w:tc>
          <w:tcPr>
            <w:tcW w:w="1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4AB3" w:rsidRDefault="00C94AB3" w:rsidP="00C94AB3">
            <w:pPr>
              <w:widowControl w:val="0"/>
              <w:autoSpaceDE w:val="0"/>
              <w:autoSpaceDN w:val="0"/>
              <w:adjustRightInd w:val="0"/>
              <w:ind w:firstLine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Приложение №3 </w:t>
            </w:r>
          </w:p>
          <w:p w:rsidR="00C94AB3" w:rsidRDefault="00C94AB3" w:rsidP="00C94AB3">
            <w:pPr>
              <w:jc w:val="right"/>
              <w:rPr>
                <w:b/>
                <w:bCs/>
              </w:rPr>
            </w:pPr>
            <w:r>
              <w:rPr>
                <w:sz w:val="22"/>
                <w:szCs w:val="22"/>
                <w:lang w:eastAsia="en-US"/>
              </w:rPr>
              <w:t xml:space="preserve">к извещению </w:t>
            </w:r>
            <w:r w:rsidRPr="00B20492">
              <w:rPr>
                <w:sz w:val="22"/>
                <w:szCs w:val="22"/>
                <w:lang w:eastAsia="en-US"/>
              </w:rPr>
              <w:t>о закупке у единственного поставщика (подрядчика, исполнителя)</w:t>
            </w:r>
          </w:p>
          <w:p w:rsidR="00C94AB3" w:rsidRDefault="00C94AB3" w:rsidP="00C94AB3">
            <w:pPr>
              <w:jc w:val="center"/>
              <w:rPr>
                <w:b/>
                <w:bCs/>
              </w:rPr>
            </w:pPr>
          </w:p>
          <w:p w:rsidR="00C94AB3" w:rsidRDefault="00C94AB3" w:rsidP="00C94AB3">
            <w:pPr>
              <w:jc w:val="center"/>
              <w:rPr>
                <w:b/>
                <w:bCs/>
              </w:rPr>
            </w:pPr>
          </w:p>
          <w:p w:rsidR="00215019" w:rsidRPr="00913F7A" w:rsidRDefault="00215019" w:rsidP="00C94AB3">
            <w:pPr>
              <w:jc w:val="center"/>
              <w:rPr>
                <w:b/>
                <w:bCs/>
                <w:sz w:val="22"/>
                <w:szCs w:val="22"/>
              </w:rPr>
            </w:pPr>
            <w:r w:rsidRPr="00913F7A">
              <w:rPr>
                <w:b/>
                <w:bCs/>
                <w:sz w:val="22"/>
                <w:szCs w:val="22"/>
              </w:rPr>
              <w:t xml:space="preserve">ОБОСНОВАНИЕ НАЧАЛЬНОЙ (МАКСИМАЛЬНОЙ) ЦЕНЫ ДОГОВОРА </w:t>
            </w:r>
          </w:p>
          <w:p w:rsidR="00721623" w:rsidRDefault="00215019" w:rsidP="00C94AB3">
            <w:pPr>
              <w:jc w:val="center"/>
              <w:rPr>
                <w:b/>
                <w:bCs/>
                <w:sz w:val="22"/>
                <w:szCs w:val="22"/>
              </w:rPr>
            </w:pPr>
            <w:r w:rsidRPr="00913F7A">
              <w:rPr>
                <w:b/>
                <w:bCs/>
                <w:sz w:val="22"/>
                <w:szCs w:val="22"/>
              </w:rPr>
              <w:t>НА ОКАЗАНИЕ УСЛУГ</w:t>
            </w:r>
          </w:p>
          <w:p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57CC5" w:rsidRPr="006707B6" w:rsidRDefault="00057CC5" w:rsidP="00057CC5">
            <w:pPr>
              <w:pStyle w:val="ac"/>
              <w:jc w:val="center"/>
              <w:rPr>
                <w:rFonts w:ascii="Arial" w:hAnsi="Arial" w:cs="Arial"/>
                <w:b/>
                <w:bCs/>
                <w:iCs/>
                <w:caps/>
                <w:sz w:val="22"/>
                <w:szCs w:val="22"/>
                <w:lang w:val="ru-RU" w:eastAsia="ru-RU"/>
              </w:rPr>
            </w:pPr>
            <w:r w:rsidRPr="0042470C">
              <w:rPr>
                <w:rFonts w:ascii="Arial" w:hAnsi="Arial" w:cs="Arial"/>
                <w:b/>
                <w:bCs/>
                <w:iCs/>
                <w:caps/>
                <w:sz w:val="22"/>
                <w:szCs w:val="22"/>
                <w:lang w:val="ru-RU" w:eastAsia="ru-RU"/>
              </w:rPr>
              <w:t xml:space="preserve">Локальный РЕСУРСНЫЙ СМЕТный расчет </w:t>
            </w:r>
          </w:p>
          <w:p w:rsidR="00057CC5" w:rsidRPr="006707B6" w:rsidRDefault="00057CC5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  <w:lang w:val="ru-RU" w:eastAsia="ru-RU"/>
              </w:rPr>
            </w:pPr>
            <w:r w:rsidRPr="0042470C">
              <w:rPr>
                <w:rFonts w:ascii="Arial" w:hAnsi="Arial" w:cs="Arial"/>
                <w:bCs/>
                <w:iCs/>
                <w:caps/>
                <w:sz w:val="16"/>
                <w:szCs w:val="16"/>
                <w:lang w:val="ru-RU" w:eastAsia="ru-RU"/>
              </w:rPr>
              <w:t>(ЛОКАЛЬНАЯ РЕСУРСНАЯ СМЕТА)</w:t>
            </w:r>
          </w:p>
          <w:p w:rsidR="00057CC5" w:rsidRPr="006707B6" w:rsidRDefault="00057CC5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  <w:lang w:val="ru-RU" w:eastAsia="ru-RU"/>
              </w:rPr>
            </w:pPr>
          </w:p>
          <w:p w:rsidR="00057CC5" w:rsidRPr="006707B6" w:rsidRDefault="00057CC5" w:rsidP="00057CC5">
            <w:pPr>
              <w:pStyle w:val="ac"/>
              <w:jc w:val="center"/>
              <w:rPr>
                <w:rFonts w:ascii="Arial" w:hAnsi="Arial" w:cs="Arial"/>
                <w:sz w:val="22"/>
                <w:szCs w:val="22"/>
                <w:lang w:val="ru-RU" w:eastAsia="ru-RU"/>
              </w:rPr>
            </w:pPr>
            <w:r w:rsidRPr="0042470C">
              <w:rPr>
                <w:rFonts w:ascii="Arial" w:hAnsi="Arial" w:cs="Arial"/>
                <w:i/>
                <w:iCs/>
                <w:sz w:val="22"/>
                <w:szCs w:val="22"/>
                <w:lang w:val="ru-RU" w:eastAsia="ru-RU"/>
              </w:rPr>
              <w:t>«Восстановление асфальтобетонного покрытия проезжей части дороги по улице Герцена в районе кафе «Визит»»</w:t>
            </w:r>
          </w:p>
          <w:p w:rsidR="00057CC5" w:rsidRPr="006707B6" w:rsidRDefault="00057CC5" w:rsidP="00057CC5">
            <w:pPr>
              <w:pStyle w:val="ac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</w:pPr>
          </w:p>
          <w:p w:rsidR="00057CC5" w:rsidRPr="006707B6" w:rsidRDefault="00057CC5" w:rsidP="00057CC5">
            <w:pPr>
              <w:pStyle w:val="ac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</w:pPr>
          </w:p>
          <w:p w:rsidR="00057CC5" w:rsidRPr="006707B6" w:rsidRDefault="00057CC5" w:rsidP="00057CC5">
            <w:pPr>
              <w:pStyle w:val="ac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ru-RU" w:eastAsia="ru-RU"/>
              </w:rPr>
            </w:pPr>
          </w:p>
          <w:tbl>
            <w:tblPr>
              <w:tblW w:w="0" w:type="auto"/>
              <w:tblLook w:val="0000"/>
            </w:tblPr>
            <w:tblGrid>
              <w:gridCol w:w="2514"/>
              <w:gridCol w:w="1984"/>
              <w:gridCol w:w="1276"/>
            </w:tblGrid>
            <w:tr w:rsidR="00057CC5" w:rsidRPr="00040895" w:rsidTr="00057CC5">
              <w:tc>
                <w:tcPr>
                  <w:tcW w:w="2514" w:type="dxa"/>
                </w:tcPr>
                <w:p w:rsidR="00057CC5" w:rsidRPr="006707B6" w:rsidRDefault="00057CC5" w:rsidP="00057CC5">
                  <w:pPr>
                    <w:pStyle w:val="ac"/>
                    <w:tabs>
                      <w:tab w:val="center" w:pos="3402"/>
                    </w:tabs>
                    <w:spacing w:line="240" w:lineRule="exact"/>
                    <w:ind w:left="-4"/>
                    <w:rPr>
                      <w:rFonts w:ascii="Arial" w:hAnsi="Arial" w:cs="Arial"/>
                      <w:b/>
                      <w:bCs/>
                      <w:iCs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b/>
                      <w:bCs/>
                      <w:iCs/>
                      <w:sz w:val="16"/>
                      <w:szCs w:val="16"/>
                      <w:lang w:val="ru-RU" w:eastAsia="ru-RU"/>
                    </w:rPr>
                    <w:t>Сметная стоимость работ</w:t>
                  </w:r>
                  <w:r w:rsidRPr="00040895">
                    <w:rPr>
                      <w:rFonts w:ascii="Arial" w:hAnsi="Arial" w:cs="Arial"/>
                      <w:b/>
                      <w:bCs/>
                      <w:iCs/>
                      <w:sz w:val="16"/>
                      <w:szCs w:val="16"/>
                      <w:lang w:val="en-US" w:eastAsia="ru-RU"/>
                    </w:rPr>
                    <w:t>:</w:t>
                  </w:r>
                </w:p>
              </w:tc>
              <w:tc>
                <w:tcPr>
                  <w:tcW w:w="1984" w:type="dxa"/>
                </w:tcPr>
                <w:p w:rsidR="00057CC5" w:rsidRPr="00040895" w:rsidRDefault="00057CC5" w:rsidP="00057CC5">
                  <w:pPr>
                    <w:pStyle w:val="ac"/>
                    <w:tabs>
                      <w:tab w:val="center" w:pos="3402"/>
                    </w:tabs>
                    <w:spacing w:line="240" w:lineRule="exact"/>
                    <w:jc w:val="right"/>
                    <w:rPr>
                      <w:rFonts w:ascii="Arial" w:hAnsi="Arial" w:cs="Arial"/>
                      <w:b/>
                      <w:bCs/>
                      <w:snapToGrid w:val="0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bCs/>
                      <w:snapToGrid w:val="0"/>
                      <w:sz w:val="16"/>
                      <w:szCs w:val="16"/>
                      <w:lang w:val="en-US" w:eastAsia="ru-RU"/>
                    </w:rPr>
                    <w:t>274 946,24</w:t>
                  </w:r>
                </w:p>
              </w:tc>
              <w:tc>
                <w:tcPr>
                  <w:tcW w:w="1276" w:type="dxa"/>
                </w:tcPr>
                <w:p w:rsidR="00057CC5" w:rsidRPr="006707B6" w:rsidRDefault="00057CC5" w:rsidP="00057CC5">
                  <w:pPr>
                    <w:pStyle w:val="ac"/>
                    <w:tabs>
                      <w:tab w:val="center" w:pos="3402"/>
                    </w:tabs>
                    <w:spacing w:line="240" w:lineRule="exact"/>
                    <w:rPr>
                      <w:rFonts w:ascii="Arial" w:hAnsi="Arial" w:cs="Arial"/>
                      <w:b/>
                      <w:bCs/>
                      <w:iCs/>
                      <w:snapToGrid w:val="0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b/>
                      <w:bCs/>
                      <w:iCs/>
                      <w:snapToGrid w:val="0"/>
                      <w:sz w:val="16"/>
                      <w:szCs w:val="16"/>
                      <w:lang w:val="ru-RU" w:eastAsia="ru-RU"/>
                    </w:rPr>
                    <w:t>руб.</w:t>
                  </w:r>
                </w:p>
              </w:tc>
            </w:tr>
            <w:tr w:rsidR="00057CC5" w:rsidRPr="00040895" w:rsidTr="00057CC5">
              <w:tc>
                <w:tcPr>
                  <w:tcW w:w="2514" w:type="dxa"/>
                </w:tcPr>
                <w:p w:rsidR="00057CC5" w:rsidRPr="006707B6" w:rsidRDefault="00057CC5" w:rsidP="00057CC5">
                  <w:pPr>
                    <w:pStyle w:val="ac"/>
                    <w:tabs>
                      <w:tab w:val="center" w:pos="3402"/>
                    </w:tabs>
                    <w:spacing w:line="240" w:lineRule="exact"/>
                    <w:ind w:left="-4"/>
                    <w:rPr>
                      <w:rFonts w:ascii="Arial" w:hAnsi="Arial" w:cs="Arial"/>
                      <w:bCs/>
                      <w:i/>
                      <w:iCs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bCs/>
                      <w:i/>
                      <w:iCs/>
                      <w:sz w:val="16"/>
                      <w:szCs w:val="16"/>
                      <w:lang w:val="ru-RU" w:eastAsia="ru-RU"/>
                    </w:rPr>
                    <w:t>строительных работ</w:t>
                  </w:r>
                </w:p>
              </w:tc>
              <w:tc>
                <w:tcPr>
                  <w:tcW w:w="1984" w:type="dxa"/>
                </w:tcPr>
                <w:p w:rsidR="00057CC5" w:rsidRPr="008262BC" w:rsidRDefault="00057CC5" w:rsidP="00057CC5">
                  <w:pPr>
                    <w:pStyle w:val="ac"/>
                    <w:tabs>
                      <w:tab w:val="center" w:pos="3402"/>
                    </w:tabs>
                    <w:spacing w:line="240" w:lineRule="exact"/>
                    <w:jc w:val="right"/>
                    <w:rPr>
                      <w:rFonts w:ascii="Arial" w:hAnsi="Arial" w:cs="Arial"/>
                      <w:bCs/>
                      <w:i/>
                      <w:snapToGrid w:val="0"/>
                      <w:sz w:val="16"/>
                      <w:szCs w:val="16"/>
                      <w:lang w:val="en-US" w:eastAsia="ru-RU"/>
                    </w:rPr>
                  </w:pPr>
                  <w:r w:rsidRPr="008262BC">
                    <w:rPr>
                      <w:rFonts w:ascii="Arial" w:hAnsi="Arial" w:cs="Arial"/>
                      <w:bCs/>
                      <w:i/>
                      <w:snapToGrid w:val="0"/>
                      <w:sz w:val="16"/>
                      <w:szCs w:val="16"/>
                      <w:lang w:val="en-US" w:eastAsia="ru-RU"/>
                    </w:rPr>
                    <w:t>229 121,87</w:t>
                  </w:r>
                </w:p>
              </w:tc>
              <w:tc>
                <w:tcPr>
                  <w:tcW w:w="1276" w:type="dxa"/>
                </w:tcPr>
                <w:p w:rsidR="00057CC5" w:rsidRPr="008262BC" w:rsidRDefault="00057CC5" w:rsidP="00057CC5">
                  <w:pPr>
                    <w:pStyle w:val="ac"/>
                    <w:tabs>
                      <w:tab w:val="center" w:pos="3402"/>
                    </w:tabs>
                    <w:spacing w:line="240" w:lineRule="exact"/>
                    <w:rPr>
                      <w:rFonts w:ascii="Arial" w:hAnsi="Arial" w:cs="Arial"/>
                      <w:bCs/>
                      <w:i/>
                      <w:iCs/>
                      <w:snapToGrid w:val="0"/>
                      <w:sz w:val="16"/>
                      <w:szCs w:val="16"/>
                      <w:lang w:val="en-US" w:eastAsia="ru-RU"/>
                    </w:rPr>
                  </w:pPr>
                  <w:r w:rsidRPr="0042470C">
                    <w:rPr>
                      <w:rFonts w:ascii="Arial" w:hAnsi="Arial" w:cs="Arial"/>
                      <w:bCs/>
                      <w:i/>
                      <w:iCs/>
                      <w:snapToGrid w:val="0"/>
                      <w:sz w:val="16"/>
                      <w:szCs w:val="16"/>
                      <w:lang w:val="ru-RU" w:eastAsia="ru-RU"/>
                    </w:rPr>
                    <w:t>руб.</w:t>
                  </w:r>
                </w:p>
              </w:tc>
            </w:tr>
            <w:tr w:rsidR="00057CC5" w:rsidRPr="00040895" w:rsidTr="00057CC5">
              <w:tc>
                <w:tcPr>
                  <w:tcW w:w="2514" w:type="dxa"/>
                </w:tcPr>
                <w:p w:rsidR="00057CC5" w:rsidRPr="006707B6" w:rsidRDefault="00057CC5" w:rsidP="00057CC5">
                  <w:pPr>
                    <w:pStyle w:val="ac"/>
                    <w:tabs>
                      <w:tab w:val="center" w:pos="3402"/>
                    </w:tabs>
                    <w:spacing w:line="240" w:lineRule="exact"/>
                    <w:ind w:left="-4"/>
                    <w:rPr>
                      <w:rFonts w:ascii="Arial" w:hAnsi="Arial" w:cs="Arial"/>
                      <w:bCs/>
                      <w:i/>
                      <w:iCs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bCs/>
                      <w:i/>
                      <w:iCs/>
                      <w:sz w:val="16"/>
                      <w:szCs w:val="16"/>
                      <w:lang w:val="ru-RU" w:eastAsia="ru-RU"/>
                    </w:rPr>
                    <w:t>монтажных работ</w:t>
                  </w:r>
                </w:p>
              </w:tc>
              <w:tc>
                <w:tcPr>
                  <w:tcW w:w="1984" w:type="dxa"/>
                </w:tcPr>
                <w:p w:rsidR="00057CC5" w:rsidRPr="008262BC" w:rsidRDefault="00057CC5" w:rsidP="00057CC5">
                  <w:pPr>
                    <w:pStyle w:val="ac"/>
                    <w:tabs>
                      <w:tab w:val="center" w:pos="3402"/>
                    </w:tabs>
                    <w:spacing w:line="240" w:lineRule="exact"/>
                    <w:jc w:val="right"/>
                    <w:rPr>
                      <w:rFonts w:ascii="Arial" w:hAnsi="Arial" w:cs="Arial"/>
                      <w:bCs/>
                      <w:i/>
                      <w:snapToGrid w:val="0"/>
                      <w:sz w:val="16"/>
                      <w:szCs w:val="16"/>
                      <w:lang w:val="en-US" w:eastAsia="ru-RU"/>
                    </w:rPr>
                  </w:pPr>
                  <w:r w:rsidRPr="008262BC">
                    <w:rPr>
                      <w:rFonts w:ascii="Arial" w:hAnsi="Arial" w:cs="Arial"/>
                      <w:bCs/>
                      <w:i/>
                      <w:snapToGrid w:val="0"/>
                      <w:sz w:val="16"/>
                      <w:szCs w:val="16"/>
                      <w:lang w:val="en-US" w:eastAsia="ru-RU"/>
                    </w:rPr>
                    <w:t>0,00</w:t>
                  </w:r>
                </w:p>
              </w:tc>
              <w:tc>
                <w:tcPr>
                  <w:tcW w:w="1276" w:type="dxa"/>
                </w:tcPr>
                <w:p w:rsidR="00057CC5" w:rsidRPr="008262BC" w:rsidRDefault="00057CC5" w:rsidP="00057CC5">
                  <w:pPr>
                    <w:pStyle w:val="ac"/>
                    <w:tabs>
                      <w:tab w:val="center" w:pos="3402"/>
                    </w:tabs>
                    <w:spacing w:line="240" w:lineRule="exact"/>
                    <w:rPr>
                      <w:rFonts w:ascii="Arial" w:hAnsi="Arial" w:cs="Arial"/>
                      <w:bCs/>
                      <w:i/>
                      <w:iCs/>
                      <w:snapToGrid w:val="0"/>
                      <w:sz w:val="16"/>
                      <w:szCs w:val="16"/>
                      <w:lang w:val="en-US" w:eastAsia="ru-RU"/>
                    </w:rPr>
                  </w:pPr>
                  <w:r w:rsidRPr="0042470C">
                    <w:rPr>
                      <w:rFonts w:ascii="Arial" w:hAnsi="Arial" w:cs="Arial"/>
                      <w:bCs/>
                      <w:i/>
                      <w:iCs/>
                      <w:snapToGrid w:val="0"/>
                      <w:sz w:val="16"/>
                      <w:szCs w:val="16"/>
                      <w:lang w:val="ru-RU" w:eastAsia="ru-RU"/>
                    </w:rPr>
                    <w:t>руб.</w:t>
                  </w:r>
                </w:p>
              </w:tc>
            </w:tr>
            <w:tr w:rsidR="00057CC5" w:rsidRPr="00040895" w:rsidTr="00057CC5">
              <w:tc>
                <w:tcPr>
                  <w:tcW w:w="2514" w:type="dxa"/>
                </w:tcPr>
                <w:p w:rsidR="00057CC5" w:rsidRPr="006707B6" w:rsidRDefault="00057CC5" w:rsidP="00057CC5">
                  <w:pPr>
                    <w:pStyle w:val="ac"/>
                    <w:tabs>
                      <w:tab w:val="center" w:pos="3402"/>
                    </w:tabs>
                    <w:spacing w:line="240" w:lineRule="exact"/>
                    <w:ind w:left="-4"/>
                    <w:rPr>
                      <w:rFonts w:ascii="Arial" w:hAnsi="Arial" w:cs="Arial"/>
                      <w:bCs/>
                      <w:i/>
                      <w:iCs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bCs/>
                      <w:i/>
                      <w:iCs/>
                      <w:sz w:val="16"/>
                      <w:szCs w:val="16"/>
                      <w:lang w:val="ru-RU" w:eastAsia="ru-RU"/>
                    </w:rPr>
                    <w:t>оборудования</w:t>
                  </w:r>
                </w:p>
              </w:tc>
              <w:tc>
                <w:tcPr>
                  <w:tcW w:w="1984" w:type="dxa"/>
                </w:tcPr>
                <w:p w:rsidR="00057CC5" w:rsidRPr="008262BC" w:rsidRDefault="00057CC5" w:rsidP="00057CC5">
                  <w:pPr>
                    <w:pStyle w:val="ac"/>
                    <w:tabs>
                      <w:tab w:val="center" w:pos="3402"/>
                    </w:tabs>
                    <w:spacing w:line="240" w:lineRule="exact"/>
                    <w:jc w:val="right"/>
                    <w:rPr>
                      <w:rFonts w:ascii="Arial" w:hAnsi="Arial" w:cs="Arial"/>
                      <w:bCs/>
                      <w:i/>
                      <w:snapToGrid w:val="0"/>
                      <w:sz w:val="16"/>
                      <w:szCs w:val="16"/>
                      <w:lang w:val="en-US" w:eastAsia="ru-RU"/>
                    </w:rPr>
                  </w:pPr>
                  <w:r w:rsidRPr="008262BC">
                    <w:rPr>
                      <w:rFonts w:ascii="Arial" w:hAnsi="Arial" w:cs="Arial"/>
                      <w:bCs/>
                      <w:i/>
                      <w:snapToGrid w:val="0"/>
                      <w:sz w:val="16"/>
                      <w:szCs w:val="16"/>
                      <w:lang w:val="en-US" w:eastAsia="ru-RU"/>
                    </w:rPr>
                    <w:t>0,00</w:t>
                  </w:r>
                </w:p>
              </w:tc>
              <w:tc>
                <w:tcPr>
                  <w:tcW w:w="1276" w:type="dxa"/>
                </w:tcPr>
                <w:p w:rsidR="00057CC5" w:rsidRPr="008262BC" w:rsidRDefault="00057CC5" w:rsidP="00057CC5">
                  <w:pPr>
                    <w:pStyle w:val="ac"/>
                    <w:tabs>
                      <w:tab w:val="center" w:pos="3402"/>
                    </w:tabs>
                    <w:spacing w:line="240" w:lineRule="exact"/>
                    <w:rPr>
                      <w:rFonts w:ascii="Arial" w:hAnsi="Arial" w:cs="Arial"/>
                      <w:bCs/>
                      <w:i/>
                      <w:iCs/>
                      <w:snapToGrid w:val="0"/>
                      <w:sz w:val="16"/>
                      <w:szCs w:val="16"/>
                      <w:lang w:val="en-US" w:eastAsia="ru-RU"/>
                    </w:rPr>
                  </w:pPr>
                  <w:r w:rsidRPr="0042470C">
                    <w:rPr>
                      <w:rFonts w:ascii="Arial" w:hAnsi="Arial" w:cs="Arial"/>
                      <w:bCs/>
                      <w:i/>
                      <w:iCs/>
                      <w:snapToGrid w:val="0"/>
                      <w:sz w:val="16"/>
                      <w:szCs w:val="16"/>
                      <w:lang w:val="ru-RU" w:eastAsia="ru-RU"/>
                    </w:rPr>
                    <w:t>руб.</w:t>
                  </w:r>
                </w:p>
              </w:tc>
            </w:tr>
            <w:tr w:rsidR="00057CC5" w:rsidRPr="00040895" w:rsidTr="00057CC5">
              <w:tc>
                <w:tcPr>
                  <w:tcW w:w="2514" w:type="dxa"/>
                </w:tcPr>
                <w:p w:rsidR="00057CC5" w:rsidRPr="006707B6" w:rsidRDefault="00057CC5" w:rsidP="00057CC5">
                  <w:pPr>
                    <w:pStyle w:val="ac"/>
                    <w:tabs>
                      <w:tab w:val="center" w:pos="3402"/>
                    </w:tabs>
                    <w:spacing w:line="240" w:lineRule="exact"/>
                    <w:ind w:left="-4"/>
                    <w:rPr>
                      <w:rFonts w:ascii="Arial" w:hAnsi="Arial" w:cs="Arial"/>
                      <w:bCs/>
                      <w:i/>
                      <w:iCs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bCs/>
                      <w:i/>
                      <w:iCs/>
                      <w:sz w:val="16"/>
                      <w:szCs w:val="16"/>
                      <w:lang w:val="ru-RU" w:eastAsia="ru-RU"/>
                    </w:rPr>
                    <w:t>прочих затрат</w:t>
                  </w:r>
                </w:p>
              </w:tc>
              <w:tc>
                <w:tcPr>
                  <w:tcW w:w="1984" w:type="dxa"/>
                </w:tcPr>
                <w:p w:rsidR="00057CC5" w:rsidRPr="008262BC" w:rsidRDefault="00057CC5" w:rsidP="00057CC5">
                  <w:pPr>
                    <w:pStyle w:val="ac"/>
                    <w:tabs>
                      <w:tab w:val="center" w:pos="3402"/>
                    </w:tabs>
                    <w:spacing w:line="240" w:lineRule="exact"/>
                    <w:jc w:val="right"/>
                    <w:rPr>
                      <w:rFonts w:ascii="Arial" w:hAnsi="Arial" w:cs="Arial"/>
                      <w:bCs/>
                      <w:i/>
                      <w:snapToGrid w:val="0"/>
                      <w:sz w:val="16"/>
                      <w:szCs w:val="16"/>
                      <w:lang w:val="en-US" w:eastAsia="ru-RU"/>
                    </w:rPr>
                  </w:pPr>
                  <w:r w:rsidRPr="002B1513">
                    <w:rPr>
                      <w:rFonts w:ascii="Arial" w:hAnsi="Arial" w:cs="Arial"/>
                      <w:bCs/>
                      <w:i/>
                      <w:snapToGrid w:val="0"/>
                      <w:sz w:val="16"/>
                      <w:szCs w:val="16"/>
                      <w:lang w:val="en-US" w:eastAsia="ru-RU"/>
                    </w:rPr>
                    <w:t>45 824,37</w:t>
                  </w:r>
                </w:p>
              </w:tc>
              <w:tc>
                <w:tcPr>
                  <w:tcW w:w="1276" w:type="dxa"/>
                </w:tcPr>
                <w:p w:rsidR="00057CC5" w:rsidRPr="008262BC" w:rsidRDefault="00057CC5" w:rsidP="00057CC5">
                  <w:pPr>
                    <w:pStyle w:val="ac"/>
                    <w:tabs>
                      <w:tab w:val="center" w:pos="3402"/>
                    </w:tabs>
                    <w:spacing w:line="240" w:lineRule="exact"/>
                    <w:rPr>
                      <w:rFonts w:ascii="Arial" w:hAnsi="Arial" w:cs="Arial"/>
                      <w:bCs/>
                      <w:i/>
                      <w:iCs/>
                      <w:snapToGrid w:val="0"/>
                      <w:sz w:val="16"/>
                      <w:szCs w:val="16"/>
                      <w:lang w:val="en-US" w:eastAsia="ru-RU"/>
                    </w:rPr>
                  </w:pPr>
                  <w:r w:rsidRPr="0042470C">
                    <w:rPr>
                      <w:rFonts w:ascii="Arial" w:hAnsi="Arial" w:cs="Arial"/>
                      <w:bCs/>
                      <w:i/>
                      <w:iCs/>
                      <w:snapToGrid w:val="0"/>
                      <w:sz w:val="16"/>
                      <w:szCs w:val="16"/>
                      <w:lang w:val="ru-RU" w:eastAsia="ru-RU"/>
                    </w:rPr>
                    <w:t>руб.</w:t>
                  </w:r>
                </w:p>
              </w:tc>
            </w:tr>
            <w:tr w:rsidR="00057CC5" w:rsidRPr="00040895" w:rsidTr="00057CC5">
              <w:tc>
                <w:tcPr>
                  <w:tcW w:w="2514" w:type="dxa"/>
                </w:tcPr>
                <w:p w:rsidR="00057CC5" w:rsidRPr="006707B6" w:rsidRDefault="00057CC5" w:rsidP="00057CC5">
                  <w:pPr>
                    <w:pStyle w:val="ac"/>
                    <w:tabs>
                      <w:tab w:val="center" w:pos="3402"/>
                    </w:tabs>
                    <w:spacing w:line="240" w:lineRule="exact"/>
                    <w:ind w:left="-4"/>
                    <w:rPr>
                      <w:rFonts w:ascii="Arial" w:hAnsi="Arial" w:cs="Arial"/>
                      <w:iCs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iCs/>
                      <w:sz w:val="16"/>
                      <w:szCs w:val="16"/>
                      <w:lang w:val="ru-RU" w:eastAsia="ru-RU"/>
                    </w:rPr>
                    <w:t>Средства на оплату труда</w:t>
                  </w:r>
                  <w:r w:rsidRPr="00040895">
                    <w:rPr>
                      <w:rFonts w:ascii="Arial" w:hAnsi="Arial" w:cs="Arial"/>
                      <w:iCs/>
                      <w:sz w:val="16"/>
                      <w:szCs w:val="16"/>
                      <w:lang w:val="en-US" w:eastAsia="ru-RU"/>
                    </w:rPr>
                    <w:t>:</w:t>
                  </w:r>
                </w:p>
              </w:tc>
              <w:tc>
                <w:tcPr>
                  <w:tcW w:w="1984" w:type="dxa"/>
                </w:tcPr>
                <w:p w:rsidR="00057CC5" w:rsidRPr="00040895" w:rsidRDefault="00057CC5" w:rsidP="00057CC5">
                  <w:pPr>
                    <w:pStyle w:val="ac"/>
                    <w:tabs>
                      <w:tab w:val="center" w:pos="3402"/>
                    </w:tabs>
                    <w:spacing w:line="240" w:lineRule="exact"/>
                    <w:jc w:val="right"/>
                    <w:rPr>
                      <w:rFonts w:ascii="Arial" w:hAnsi="Arial" w:cs="Arial"/>
                      <w:snapToGrid w:val="0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napToGrid w:val="0"/>
                      <w:sz w:val="16"/>
                      <w:szCs w:val="16"/>
                      <w:lang w:val="en-US" w:eastAsia="ru-RU"/>
                    </w:rPr>
                    <w:t>23 237,90</w:t>
                  </w:r>
                </w:p>
              </w:tc>
              <w:tc>
                <w:tcPr>
                  <w:tcW w:w="1276" w:type="dxa"/>
                </w:tcPr>
                <w:p w:rsidR="00057CC5" w:rsidRPr="006707B6" w:rsidRDefault="00057CC5" w:rsidP="00057CC5">
                  <w:pPr>
                    <w:pStyle w:val="ac"/>
                    <w:tabs>
                      <w:tab w:val="center" w:pos="3402"/>
                    </w:tabs>
                    <w:spacing w:line="240" w:lineRule="exact"/>
                    <w:rPr>
                      <w:rFonts w:ascii="Arial" w:hAnsi="Arial" w:cs="Arial"/>
                      <w:iCs/>
                      <w:snapToGrid w:val="0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iCs/>
                      <w:snapToGrid w:val="0"/>
                      <w:sz w:val="16"/>
                      <w:szCs w:val="16"/>
                      <w:lang w:val="ru-RU" w:eastAsia="ru-RU"/>
                    </w:rPr>
                    <w:t>руб.</w:t>
                  </w:r>
                </w:p>
              </w:tc>
            </w:tr>
            <w:tr w:rsidR="00057CC5" w:rsidRPr="00040895" w:rsidTr="00057CC5">
              <w:tc>
                <w:tcPr>
                  <w:tcW w:w="2514" w:type="dxa"/>
                </w:tcPr>
                <w:p w:rsidR="00057CC5" w:rsidRPr="006707B6" w:rsidRDefault="00057CC5" w:rsidP="00057CC5">
                  <w:pPr>
                    <w:pStyle w:val="ac"/>
                    <w:tabs>
                      <w:tab w:val="center" w:pos="3402"/>
                    </w:tabs>
                    <w:spacing w:line="240" w:lineRule="exact"/>
                    <w:ind w:left="-4"/>
                    <w:rPr>
                      <w:rFonts w:ascii="Arial" w:hAnsi="Arial" w:cs="Arial"/>
                      <w:iCs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iCs/>
                      <w:snapToGrid w:val="0"/>
                      <w:sz w:val="16"/>
                      <w:szCs w:val="16"/>
                      <w:lang w:val="ru-RU" w:eastAsia="ru-RU"/>
                    </w:rPr>
                    <w:t>Трудоемкость работ</w:t>
                  </w:r>
                  <w:r w:rsidRPr="00040895">
                    <w:rPr>
                      <w:rFonts w:ascii="Arial" w:hAnsi="Arial" w:cs="Arial"/>
                      <w:iCs/>
                      <w:snapToGrid w:val="0"/>
                      <w:sz w:val="16"/>
                      <w:szCs w:val="16"/>
                      <w:lang w:val="en-US" w:eastAsia="ru-RU"/>
                    </w:rPr>
                    <w:t>:</w:t>
                  </w:r>
                </w:p>
              </w:tc>
              <w:tc>
                <w:tcPr>
                  <w:tcW w:w="1984" w:type="dxa"/>
                </w:tcPr>
                <w:p w:rsidR="00057CC5" w:rsidRPr="00040895" w:rsidRDefault="00057CC5" w:rsidP="00057CC5">
                  <w:pPr>
                    <w:pStyle w:val="ac"/>
                    <w:tabs>
                      <w:tab w:val="center" w:pos="3402"/>
                    </w:tabs>
                    <w:spacing w:line="240" w:lineRule="exact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99,83</w:t>
                  </w:r>
                </w:p>
              </w:tc>
              <w:tc>
                <w:tcPr>
                  <w:tcW w:w="1276" w:type="dxa"/>
                </w:tcPr>
                <w:p w:rsidR="00057CC5" w:rsidRPr="006707B6" w:rsidRDefault="00057CC5" w:rsidP="00057CC5">
                  <w:pPr>
                    <w:pStyle w:val="ac"/>
                    <w:tabs>
                      <w:tab w:val="center" w:pos="3402"/>
                    </w:tabs>
                    <w:spacing w:line="240" w:lineRule="exact"/>
                    <w:rPr>
                      <w:rFonts w:ascii="Arial" w:hAnsi="Arial" w:cs="Arial"/>
                      <w:iCs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iCs/>
                      <w:sz w:val="16"/>
                      <w:szCs w:val="16"/>
                      <w:lang w:val="ru-RU" w:eastAsia="ru-RU"/>
                    </w:rPr>
                    <w:t>чел.час.</w:t>
                  </w:r>
                </w:p>
              </w:tc>
            </w:tr>
            <w:tr w:rsidR="00057CC5" w:rsidRPr="00040895" w:rsidTr="00057CC5">
              <w:tc>
                <w:tcPr>
                  <w:tcW w:w="5774" w:type="dxa"/>
                  <w:gridSpan w:val="3"/>
                </w:tcPr>
                <w:p w:rsidR="00057CC5" w:rsidRPr="006707B6" w:rsidRDefault="00057CC5" w:rsidP="00057CC5">
                  <w:pPr>
                    <w:pStyle w:val="ac"/>
                    <w:tabs>
                      <w:tab w:val="center" w:pos="3402"/>
                    </w:tabs>
                    <w:spacing w:line="240" w:lineRule="exact"/>
                    <w:rPr>
                      <w:rFonts w:ascii="Arial" w:hAnsi="Arial" w:cs="Arial"/>
                      <w:iCs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iCs/>
                      <w:sz w:val="16"/>
                      <w:szCs w:val="16"/>
                      <w:lang w:val="ru-RU" w:eastAsia="ru-RU"/>
                    </w:rPr>
                    <w:t>Составлен(а) в текущем уровне цен на Май 2023г.</w:t>
                  </w:r>
                </w:p>
              </w:tc>
            </w:tr>
          </w:tbl>
          <w:p w:rsidR="00057CC5" w:rsidRPr="00040895" w:rsidRDefault="00057CC5" w:rsidP="00057CC5">
            <w:pPr>
              <w:rPr>
                <w:rFonts w:ascii="Arial" w:hAnsi="Arial" w:cs="Arial"/>
                <w:sz w:val="16"/>
                <w:szCs w:val="16"/>
              </w:rPr>
            </w:pPr>
          </w:p>
          <w:tbl>
            <w:tblPr>
              <w:tblW w:w="108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9" w:type="dxa"/>
                <w:right w:w="29" w:type="dxa"/>
              </w:tblCellMar>
              <w:tblLook w:val="0000"/>
            </w:tblPr>
            <w:tblGrid>
              <w:gridCol w:w="539"/>
              <w:gridCol w:w="1428"/>
              <w:gridCol w:w="3402"/>
              <w:gridCol w:w="972"/>
              <w:gridCol w:w="990"/>
              <w:gridCol w:w="990"/>
              <w:gridCol w:w="1260"/>
              <w:gridCol w:w="1260"/>
            </w:tblGrid>
            <w:tr w:rsidR="00057CC5" w:rsidRPr="00040895" w:rsidTr="00057CC5">
              <w:trPr>
                <w:cantSplit/>
                <w:trHeight w:val="144"/>
              </w:trPr>
              <w:tc>
                <w:tcPr>
                  <w:tcW w:w="539" w:type="dxa"/>
                  <w:vMerge w:val="restart"/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№ п/п</w:t>
                  </w:r>
                </w:p>
              </w:tc>
              <w:tc>
                <w:tcPr>
                  <w:tcW w:w="1428" w:type="dxa"/>
                  <w:vMerge w:val="restart"/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Шифр расценки и</w:t>
                  </w:r>
                </w:p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коды ресурсов</w:t>
                  </w:r>
                </w:p>
              </w:tc>
              <w:tc>
                <w:tcPr>
                  <w:tcW w:w="3402" w:type="dxa"/>
                  <w:vMerge w:val="restart"/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Наименование работ</w:t>
                  </w:r>
                </w:p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и затрат</w:t>
                  </w:r>
                </w:p>
              </w:tc>
              <w:tc>
                <w:tcPr>
                  <w:tcW w:w="972" w:type="dxa"/>
                  <w:vMerge w:val="restart"/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Единица</w:t>
                  </w:r>
                </w:p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измерения</w:t>
                  </w:r>
                </w:p>
              </w:tc>
              <w:tc>
                <w:tcPr>
                  <w:tcW w:w="1980" w:type="dxa"/>
                  <w:gridSpan w:val="2"/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Количество</w:t>
                  </w:r>
                </w:p>
              </w:tc>
              <w:tc>
                <w:tcPr>
                  <w:tcW w:w="2520" w:type="dxa"/>
                  <w:gridSpan w:val="2"/>
                  <w:tcBorders>
                    <w:bottom w:val="nil"/>
                  </w:tcBorders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Сметная стоимостьруб.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vMerge/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1428" w:type="dxa"/>
                  <w:vMerge/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3402" w:type="dxa"/>
                  <w:vMerge/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972" w:type="dxa"/>
                  <w:vMerge/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990" w:type="dxa"/>
                  <w:vMerge w:val="restart"/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на единицу</w:t>
                  </w:r>
                </w:p>
              </w:tc>
              <w:tc>
                <w:tcPr>
                  <w:tcW w:w="990" w:type="dxa"/>
                  <w:vMerge w:val="restart"/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по проекту</w:t>
                  </w:r>
                </w:p>
              </w:tc>
              <w:tc>
                <w:tcPr>
                  <w:tcW w:w="2520" w:type="dxa"/>
                  <w:gridSpan w:val="2"/>
                  <w:tcBorders>
                    <w:top w:val="nil"/>
                  </w:tcBorders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в текущем уровне цен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vMerge/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1428" w:type="dxa"/>
                  <w:vMerge/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3402" w:type="dxa"/>
                  <w:vMerge/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972" w:type="dxa"/>
                  <w:vMerge/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990" w:type="dxa"/>
                  <w:vMerge/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990" w:type="dxa"/>
                  <w:vMerge/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1260" w:type="dxa"/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на единицу</w:t>
                  </w:r>
                </w:p>
              </w:tc>
              <w:tc>
                <w:tcPr>
                  <w:tcW w:w="1260" w:type="dxa"/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общая</w:t>
                  </w:r>
                </w:p>
              </w:tc>
            </w:tr>
          </w:tbl>
          <w:p w:rsidR="00057CC5" w:rsidRPr="008348C2" w:rsidRDefault="00057CC5" w:rsidP="00057CC5">
            <w:pPr>
              <w:pStyle w:val="af4"/>
              <w:rPr>
                <w:sz w:val="4"/>
                <w:szCs w:val="4"/>
              </w:rPr>
            </w:pPr>
          </w:p>
          <w:tbl>
            <w:tblPr>
              <w:tblW w:w="108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28" w:type="dxa"/>
                <w:left w:w="29" w:type="dxa"/>
                <w:bottom w:w="28" w:type="dxa"/>
                <w:right w:w="29" w:type="dxa"/>
              </w:tblCellMar>
              <w:tblLook w:val="0000"/>
            </w:tblPr>
            <w:tblGrid>
              <w:gridCol w:w="539"/>
              <w:gridCol w:w="1428"/>
              <w:gridCol w:w="3402"/>
              <w:gridCol w:w="972"/>
              <w:gridCol w:w="990"/>
              <w:gridCol w:w="990"/>
              <w:gridCol w:w="1260"/>
              <w:gridCol w:w="1260"/>
            </w:tblGrid>
            <w:tr w:rsidR="00057CC5" w:rsidRPr="00040895" w:rsidTr="00057CC5">
              <w:trPr>
                <w:tblHeader/>
              </w:trPr>
              <w:tc>
                <w:tcPr>
                  <w:tcW w:w="539" w:type="dxa"/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1</w:t>
                  </w:r>
                </w:p>
              </w:tc>
              <w:tc>
                <w:tcPr>
                  <w:tcW w:w="1428" w:type="dxa"/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2</w:t>
                  </w:r>
                </w:p>
              </w:tc>
              <w:tc>
                <w:tcPr>
                  <w:tcW w:w="3402" w:type="dxa"/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3</w:t>
                  </w:r>
                </w:p>
              </w:tc>
              <w:tc>
                <w:tcPr>
                  <w:tcW w:w="972" w:type="dxa"/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4</w:t>
                  </w:r>
                </w:p>
              </w:tc>
              <w:tc>
                <w:tcPr>
                  <w:tcW w:w="990" w:type="dxa"/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5</w:t>
                  </w:r>
                </w:p>
              </w:tc>
              <w:tc>
                <w:tcPr>
                  <w:tcW w:w="990" w:type="dxa"/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6</w:t>
                  </w:r>
                </w:p>
              </w:tc>
              <w:tc>
                <w:tcPr>
                  <w:tcW w:w="1260" w:type="dxa"/>
                  <w:vAlign w:val="center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7</w:t>
                  </w:r>
                </w:p>
              </w:tc>
              <w:tc>
                <w:tcPr>
                  <w:tcW w:w="1260" w:type="dxa"/>
                  <w:vAlign w:val="center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8</w:t>
                  </w:r>
                </w:p>
              </w:tc>
            </w:tr>
            <w:tr w:rsidR="00057CC5" w:rsidRPr="00040895" w:rsidTr="00057CC5">
              <w:tc>
                <w:tcPr>
                  <w:tcW w:w="539" w:type="dxa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0"/>
                      <w:szCs w:val="10"/>
                      <w:lang w:val="ru-RU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0"/>
                      <w:szCs w:val="10"/>
                      <w:lang w:val="ru-RU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0"/>
                      <w:szCs w:val="10"/>
                      <w:lang w:val="ru-RU" w:eastAsia="ru-RU"/>
                    </w:rPr>
                  </w:pPr>
                </w:p>
              </w:tc>
              <w:tc>
                <w:tcPr>
                  <w:tcW w:w="972" w:type="dxa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0"/>
                      <w:szCs w:val="10"/>
                      <w:lang w:val="ru-RU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0"/>
                      <w:szCs w:val="10"/>
                      <w:lang w:val="ru-RU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0"/>
                      <w:szCs w:val="10"/>
                      <w:lang w:val="ru-RU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0"/>
                      <w:szCs w:val="10"/>
                      <w:lang w:val="ru-RU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0"/>
                      <w:szCs w:val="10"/>
                      <w:lang w:val="ru-RU" w:eastAsia="ru-RU"/>
                    </w:rPr>
                  </w:pPr>
                </w:p>
              </w:tc>
            </w:tr>
            <w:tr w:rsidR="00057CC5" w:rsidRPr="00040895" w:rsidTr="00057CC5">
              <w:tc>
                <w:tcPr>
                  <w:tcW w:w="10841" w:type="dxa"/>
                  <w:gridSpan w:val="8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0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b/>
                      <w:sz w:val="16"/>
                      <w:szCs w:val="10"/>
                      <w:lang w:val="ru-RU" w:eastAsia="ru-RU"/>
                    </w:rPr>
                    <w:t xml:space="preserve">Раздел 1: 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</w:t>
                  </w: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ГЭСНр68-49-1</w:t>
                  </w: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Ремонт щебеночных оснований дорог</w:t>
                  </w:r>
                </w:p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i/>
                      <w:sz w:val="14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i/>
                      <w:sz w:val="14"/>
                      <w:szCs w:val="16"/>
                      <w:lang w:val="ru-RU" w:eastAsia="ru-RU"/>
                    </w:rPr>
                    <w:t>Формула расчета объема:</w:t>
                  </w:r>
                </w:p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i/>
                      <w:sz w:val="14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i/>
                      <w:sz w:val="14"/>
                      <w:szCs w:val="16"/>
                      <w:lang w:val="ru-RU" w:eastAsia="ru-RU"/>
                    </w:rPr>
                    <w:t>V=35/100</w:t>
                  </w:r>
                </w:p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i/>
                      <w:sz w:val="14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i/>
                      <w:sz w:val="14"/>
                      <w:szCs w:val="16"/>
                      <w:lang w:val="ru-RU" w:eastAsia="ru-RU"/>
                    </w:rPr>
                    <w:t>КОЭФФИЦИЕНТ НА ОБЪЕМ:</w:t>
                  </w:r>
                </w:p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i/>
                      <w:sz w:val="14"/>
                      <w:szCs w:val="16"/>
                      <w:lang w:val="ru-RU" w:eastAsia="ru-RU"/>
                    </w:rPr>
                    <w:t>Т. ч. 1.114 (Кот=1,2; Кэм=1,2; Котм=1,2; Кзтр=1,2; Кзтм=1,2)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100 м2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0,35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91 467,21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32 013,52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ТРУДОВЫЕ РЕСУРСЫ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1.1-2.7</w:t>
                  </w: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Затратытрударабочих (2,7разр.)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чел.-ч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54,84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19,19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258,29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4 957,62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2.1-6.0</w:t>
                  </w: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Затратытрудамашинистов (6 разр.)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чел.-ч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6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2,1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i/>
                      <w:color w:val="808080"/>
                      <w:sz w:val="16"/>
                      <w:szCs w:val="16"/>
                      <w:lang w:val="en-US" w:eastAsia="ru-RU"/>
                    </w:rPr>
                    <w:t>400,81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i/>
                      <w:color w:val="808080"/>
                      <w:sz w:val="16"/>
                      <w:szCs w:val="16"/>
                      <w:lang w:val="en-US" w:eastAsia="ru-RU"/>
                    </w:rPr>
                    <w:t>841,70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Итоготрудовыхресурсов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чел.-ч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19,19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4 957,62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МЕХАНИЗМЫ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91.08.03-018</w:t>
                  </w: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Катки самоходные гладкие вибрационные, масса 13 т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маш.-ч.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6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2,1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1 958,13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4 112,07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Итогомеханизмов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4 112,07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ОСНОВНЫЕ МАТЕРИАЛЫ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02.2.05.04-1822</w:t>
                  </w: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b/>
                      <w:sz w:val="16"/>
                      <w:szCs w:val="16"/>
                      <w:lang w:val="ru-RU" w:eastAsia="ru-RU"/>
                    </w:rPr>
                    <w:t>Щебень М 1000, фракция 40-80(70) мм, группа 2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м3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21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7,35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3 121,61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22 943,83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Итогоосновныхматериалов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22 943,83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 xml:space="preserve">Накладные расходы в тц от ФОТ 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102%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5 915,30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 xml:space="preserve">Сметная прибыль в тц от ФОТ 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54%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3 131,63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2</w:t>
                  </w: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ГЭСНр68-15-4</w:t>
                  </w: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Ремонт асфальтобетонного покрытия дорог однослойного толщиной: 70 мм площадью ремонта до 25 м2</w:t>
                  </w:r>
                </w:p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i/>
                      <w:sz w:val="14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i/>
                      <w:sz w:val="14"/>
                      <w:szCs w:val="16"/>
                      <w:lang w:val="ru-RU" w:eastAsia="ru-RU"/>
                    </w:rPr>
                    <w:t>Формула расчета объема:</w:t>
                  </w:r>
                </w:p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i/>
                      <w:sz w:val="14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i/>
                      <w:sz w:val="14"/>
                      <w:szCs w:val="16"/>
                      <w:lang w:val="ru-RU" w:eastAsia="ru-RU"/>
                    </w:rPr>
                    <w:t>V=35/100</w:t>
                  </w:r>
                </w:p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i/>
                      <w:sz w:val="14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i/>
                      <w:sz w:val="14"/>
                      <w:szCs w:val="16"/>
                      <w:lang w:val="ru-RU" w:eastAsia="ru-RU"/>
                    </w:rPr>
                    <w:t>КОЭФФИЦИЕНТ НА ОБЪЕМ:</w:t>
                  </w:r>
                </w:p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i/>
                      <w:sz w:val="14"/>
                      <w:szCs w:val="16"/>
                      <w:lang w:val="ru-RU" w:eastAsia="ru-RU"/>
                    </w:rPr>
                    <w:t>Т. ч. 1.114 (Кот=1,2; Кэм=1,2; Котм=1,2; Кзтр=1,2; Кзтм=1,2)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100 м2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0,35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188 505,69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65 976,98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ТРУДОВЫЕ РЕСУРСЫ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1.1-2.7</w:t>
                  </w: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Затратытрударабочих (2,7разр.)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чел.-ч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95,88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33,56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226,69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7 607,26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2.1-6.0</w:t>
                  </w: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Затратытрудамашинистов (6 разр.)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чел.-ч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8,57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3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i/>
                      <w:color w:val="808080"/>
                      <w:sz w:val="16"/>
                      <w:szCs w:val="16"/>
                      <w:lang w:val="en-US" w:eastAsia="ru-RU"/>
                    </w:rPr>
                    <w:t>351,78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i/>
                      <w:color w:val="808080"/>
                      <w:sz w:val="16"/>
                      <w:szCs w:val="16"/>
                      <w:lang w:val="en-US" w:eastAsia="ru-RU"/>
                    </w:rPr>
                    <w:t>1 055,16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Итоготрудовыхресурсов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чел.-ч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33,56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7 607,26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МЕХАНИЗМЫ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91.08.03-016</w:t>
                  </w: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Катки самоходные гладкие вибрационные, масса 8 т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маш.-ч.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3,48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1,218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1 700,72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2 071,48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91.08.04-021</w:t>
                  </w: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Котлыбитумныепередвижные 400 л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маш.-ч.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1,68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0,588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233,94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137,56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91.14.02-001</w:t>
                  </w: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Автомобили бортовые, грузоподъемность до 5 т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маш.-ч.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0,168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0,0588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739,82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43,50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91.18.01-007</w:t>
                  </w: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Компрессоры передвижные с двигателем внутреннего сгорания, давление до 686 кПа (7 ат), производительность до 5 м3/мин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маш.-ч.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4,92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1,722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986,10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1 698,06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91.21.10-003</w:t>
                  </w: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Молотки при работе от передвижных компрессорных станций отбойные пневматические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маш.-ч.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9,84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3,444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9,28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31,96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Итогомеханизмов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3 982,56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ОСНОВНЫЕ МАТЕРИАЛЫ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01.2.01.01-0019</w:t>
                  </w: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b/>
                      <w:sz w:val="16"/>
                      <w:szCs w:val="16"/>
                      <w:lang w:val="ru-RU" w:eastAsia="ru-RU"/>
                    </w:rPr>
                    <w:t>Битумы нефтяные дорожные вязкие БНД 60/90, БНД 90/130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т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0,08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0,028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28 684,39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803,16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Бюллетень 1 кв. 2023г.</w:t>
                  </w: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Смесиасфальтобетонные А 16НТ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т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16,6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5,81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9 222,72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53 584,00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Итогоосновныхматериалов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54 387,16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МАТЕРИАЛЫ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999-9900</w:t>
                  </w: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Строительныймусор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т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12,5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4,375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0,00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0,00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Итогоматериалов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0,00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 xml:space="preserve">Накладные расходы в тц от ФОТ 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102%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8 835,67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 xml:space="preserve">Сметная прибыль в тц от ФОТ 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54%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4 677,71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3</w:t>
                  </w: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ГЭСНр68-15-6</w:t>
                  </w: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Ремонт асфальтобетонного покрытия дорог однослойного толщиной: 80 мм площадью ремонта до 25 м2</w:t>
                  </w:r>
                </w:p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i/>
                      <w:sz w:val="14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i/>
                      <w:sz w:val="14"/>
                      <w:szCs w:val="16"/>
                      <w:lang w:val="ru-RU" w:eastAsia="ru-RU"/>
                    </w:rPr>
                    <w:t>Формула расчета объема:</w:t>
                  </w:r>
                </w:p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i/>
                      <w:sz w:val="14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i/>
                      <w:sz w:val="14"/>
                      <w:szCs w:val="16"/>
                      <w:lang w:val="ru-RU" w:eastAsia="ru-RU"/>
                    </w:rPr>
                    <w:t>V=35/100</w:t>
                  </w:r>
                </w:p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i/>
                      <w:sz w:val="14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i/>
                      <w:sz w:val="14"/>
                      <w:szCs w:val="16"/>
                      <w:lang w:val="ru-RU" w:eastAsia="ru-RU"/>
                    </w:rPr>
                    <w:t>КОЭФФИЦИЕНТ НА ОБЪЕМ:</w:t>
                  </w:r>
                </w:p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i/>
                      <w:sz w:val="14"/>
                      <w:szCs w:val="16"/>
                      <w:lang w:val="ru-RU" w:eastAsia="ru-RU"/>
                    </w:rPr>
                    <w:t>Т. ч. 1.114 (Кот=1,2; Кэм=1,2; Котм=1,2; Кзтр=1,2; Кзтм=1,2)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100 м2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0,35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255 607,55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89 462,64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ТРУДОВЫЕ РЕСУРСЫ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1.1-2.7</w:t>
                  </w: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Затратытрударабочих (2,7разр.)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чел.-ч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134,52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47,08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226,69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10 673,02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2.1-6.0</w:t>
                  </w: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Затратытрудамашинистов (6 разр.)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чел.-ч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12,8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4,48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i/>
                      <w:color w:val="808080"/>
                      <w:sz w:val="16"/>
                      <w:szCs w:val="16"/>
                      <w:lang w:val="en-US" w:eastAsia="ru-RU"/>
                    </w:rPr>
                    <w:t>351,78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i/>
                      <w:color w:val="808080"/>
                      <w:sz w:val="16"/>
                      <w:szCs w:val="16"/>
                      <w:lang w:val="en-US" w:eastAsia="ru-RU"/>
                    </w:rPr>
                    <w:t>1 575,97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Итоготрудовыхресурсов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чел.-ч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47,08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10 673,02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МЕХАНИЗМЫ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91.08.03-016</w:t>
                  </w: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Катки самоходные гладкие вибрационные, масса 8 т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маш.-ч.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6,96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2,436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1 700,72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4 142,95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91.08.04-021</w:t>
                  </w: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Котлыбитумныепередвижные 400 л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маш.-ч.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1,92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0,672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233,94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157,21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91.14.02-001</w:t>
                  </w: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Автомобили бортовые, грузоподъемность до 5 т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маш.-ч.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0,204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0,0714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739,82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52,82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91.18.01-007</w:t>
                  </w: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Компрессоры передвижные с двигателем внутреннего сгорания, давление до 686 кПа (7 ат), производительность до 5 м3/мин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маш.-ч.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5,64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1,974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986,10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1 946,56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91.21.10-003</w:t>
                  </w: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>Молотки при работе от передвижных компрессорных станций отбойные пневматические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маш.-ч.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11,28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3,948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9,28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36,64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Итогомеханизмов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6 336,18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ОСНОВНЫЕ МАТЕРИАЛЫ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01.2.01.01-0019</w:t>
                  </w: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b/>
                      <w:sz w:val="16"/>
                      <w:szCs w:val="16"/>
                      <w:lang w:val="ru-RU" w:eastAsia="ru-RU"/>
                    </w:rPr>
                    <w:t>Битумы нефтяные дорожные вязкие БНД 60/90, БНД 90/130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т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0,12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0,042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28 684,39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1 204,74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04.2.03.01-0013</w:t>
                  </w: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b/>
                      <w:sz w:val="16"/>
                      <w:szCs w:val="16"/>
                      <w:lang w:val="ru-RU" w:eastAsia="ru-RU"/>
                    </w:rPr>
                    <w:t xml:space="preserve">Смеси асфальтобетонные щебеночно-мастичные </w:t>
                  </w: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SMA</w:t>
                  </w:r>
                  <w:r w:rsidRPr="0042470C">
                    <w:rPr>
                      <w:rFonts w:ascii="Arial" w:hAnsi="Arial" w:cs="Arial"/>
                      <w:b/>
                      <w:sz w:val="16"/>
                      <w:szCs w:val="16"/>
                      <w:lang w:val="ru-RU" w:eastAsia="ru-RU"/>
                    </w:rPr>
                    <w:t>-16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т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19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6,65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10 714,09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71 248,70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Итогоосновныхматериалов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72 453,44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МАТЕРИАЛЫ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999-9900</w:t>
                  </w: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Строительныймусор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т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14,3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5,005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0,00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0,00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Итогоматериалов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0,00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 xml:space="preserve">Накладные расходы в тц от ФОТ 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102%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12 493,97</w:t>
                  </w:r>
                </w:p>
              </w:tc>
            </w:tr>
            <w:tr w:rsidR="00057CC5" w:rsidRPr="00040895" w:rsidTr="00057CC5">
              <w:trPr>
                <w:cantSplit/>
              </w:trPr>
              <w:tc>
                <w:tcPr>
                  <w:tcW w:w="539" w:type="dxa"/>
                  <w:tcBorders>
                    <w:top w:val="nil"/>
                    <w:bottom w:val="nil"/>
                  </w:tcBorders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428" w:type="dxa"/>
                </w:tcPr>
                <w:p w:rsidR="00057CC5" w:rsidRPr="00040895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3402" w:type="dxa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  <w:t xml:space="preserve">Сметная прибыль в тц от ФОТ 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54%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6 614,45</w:t>
                  </w:r>
                </w:p>
              </w:tc>
            </w:tr>
            <w:tr w:rsidR="00057CC5" w:rsidRPr="00040895" w:rsidTr="00057CC5">
              <w:tc>
                <w:tcPr>
                  <w:tcW w:w="10841" w:type="dxa"/>
                  <w:gridSpan w:val="8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0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b/>
                      <w:sz w:val="16"/>
                      <w:szCs w:val="10"/>
                      <w:lang w:val="ru-RU" w:eastAsia="ru-RU"/>
                    </w:rPr>
                    <w:t xml:space="preserve">ИТОГИ по Разделу 1: </w:t>
                  </w:r>
                </w:p>
              </w:tc>
            </w:tr>
            <w:tr w:rsidR="00057CC5" w:rsidRPr="00040895" w:rsidTr="00057CC5">
              <w:tc>
                <w:tcPr>
                  <w:tcW w:w="5369" w:type="dxa"/>
                  <w:gridSpan w:val="3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b/>
                      <w:sz w:val="16"/>
                      <w:szCs w:val="16"/>
                      <w:lang w:val="ru-RU" w:eastAsia="ru-RU"/>
                    </w:rPr>
                    <w:t>Прямые затраты по разделу в текущих ценах</w:t>
                  </w:r>
                </w:p>
              </w:tc>
              <w:tc>
                <w:tcPr>
                  <w:tcW w:w="972" w:type="dxa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6707B6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187 453,14</w:t>
                  </w:r>
                </w:p>
              </w:tc>
            </w:tr>
            <w:tr w:rsidR="00057CC5" w:rsidRPr="00040895" w:rsidTr="00057CC5">
              <w:tc>
                <w:tcPr>
                  <w:tcW w:w="5369" w:type="dxa"/>
                  <w:gridSpan w:val="3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 xml:space="preserve">   В томчисле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</w:tr>
            <w:tr w:rsidR="00057CC5" w:rsidRPr="00040895" w:rsidTr="00057CC5">
              <w:tc>
                <w:tcPr>
                  <w:tcW w:w="5369" w:type="dxa"/>
                  <w:gridSpan w:val="3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 xml:space="preserve">      ФОТ  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чел.-ч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109,41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26 710,73</w:t>
                  </w:r>
                </w:p>
              </w:tc>
            </w:tr>
            <w:tr w:rsidR="00057CC5" w:rsidRPr="00040895" w:rsidTr="00057CC5">
              <w:tc>
                <w:tcPr>
                  <w:tcW w:w="5369" w:type="dxa"/>
                  <w:gridSpan w:val="3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 xml:space="preserve">         ЗП рабочих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чел.-ч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99,83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23 237,90</w:t>
                  </w:r>
                </w:p>
              </w:tc>
            </w:tr>
            <w:tr w:rsidR="00057CC5" w:rsidRPr="00040895" w:rsidTr="00057CC5">
              <w:tc>
                <w:tcPr>
                  <w:tcW w:w="5369" w:type="dxa"/>
                  <w:gridSpan w:val="3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 xml:space="preserve">         ЗП машинистов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чел.-ч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9,58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i/>
                      <w:color w:val="808080"/>
                      <w:sz w:val="16"/>
                      <w:szCs w:val="16"/>
                      <w:lang w:val="en-US" w:eastAsia="ru-RU"/>
                    </w:rPr>
                    <w:t>3 472,83</w:t>
                  </w:r>
                </w:p>
              </w:tc>
            </w:tr>
            <w:tr w:rsidR="00057CC5" w:rsidRPr="00040895" w:rsidTr="00057CC5">
              <w:tc>
                <w:tcPr>
                  <w:tcW w:w="5369" w:type="dxa"/>
                  <w:gridSpan w:val="3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Эксплуатациямашин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14 430,81</w:t>
                  </w:r>
                </w:p>
              </w:tc>
            </w:tr>
            <w:tr w:rsidR="00057CC5" w:rsidRPr="00040895" w:rsidTr="00057CC5">
              <w:tc>
                <w:tcPr>
                  <w:tcW w:w="5369" w:type="dxa"/>
                  <w:gridSpan w:val="3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Материалы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149 784,43</w:t>
                  </w:r>
                </w:p>
              </w:tc>
            </w:tr>
            <w:tr w:rsidR="00057CC5" w:rsidRPr="00040895" w:rsidTr="00057CC5">
              <w:tc>
                <w:tcPr>
                  <w:tcW w:w="5369" w:type="dxa"/>
                  <w:gridSpan w:val="3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Основныематериалы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149 784,43</w:t>
                  </w:r>
                </w:p>
              </w:tc>
            </w:tr>
            <w:tr w:rsidR="00057CC5" w:rsidRPr="00040895" w:rsidTr="00057CC5">
              <w:tc>
                <w:tcPr>
                  <w:tcW w:w="5369" w:type="dxa"/>
                  <w:gridSpan w:val="3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Итогонакладныхрасходов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27 244,94</w:t>
                  </w:r>
                </w:p>
              </w:tc>
            </w:tr>
            <w:tr w:rsidR="00057CC5" w:rsidRPr="00040895" w:rsidTr="00057CC5">
              <w:tc>
                <w:tcPr>
                  <w:tcW w:w="5369" w:type="dxa"/>
                  <w:gridSpan w:val="3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Итогосметнойприбыли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14 423,79</w:t>
                  </w:r>
                </w:p>
              </w:tc>
            </w:tr>
            <w:tr w:rsidR="00057CC5" w:rsidRPr="00040895" w:rsidTr="00057CC5">
              <w:tc>
                <w:tcPr>
                  <w:tcW w:w="5369" w:type="dxa"/>
                  <w:gridSpan w:val="3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b/>
                      <w:sz w:val="16"/>
                      <w:szCs w:val="16"/>
                      <w:lang w:val="ru-RU" w:eastAsia="ru-RU"/>
                    </w:rPr>
                    <w:t xml:space="preserve">Всего по разделу в текущих ценах с НР и СП </w:t>
                  </w:r>
                </w:p>
              </w:tc>
              <w:tc>
                <w:tcPr>
                  <w:tcW w:w="972" w:type="dxa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6707B6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229 121,87</w:t>
                  </w:r>
                </w:p>
              </w:tc>
            </w:tr>
            <w:tr w:rsidR="00057CC5" w:rsidRPr="00040895" w:rsidTr="00057CC5">
              <w:tc>
                <w:tcPr>
                  <w:tcW w:w="5369" w:type="dxa"/>
                  <w:gridSpan w:val="3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b/>
                      <w:sz w:val="16"/>
                      <w:szCs w:val="16"/>
                      <w:lang w:val="ru-RU" w:eastAsia="ru-RU"/>
                    </w:rPr>
                    <w:t xml:space="preserve">Всего в текущих ценах по Разделу 1: </w:t>
                  </w:r>
                </w:p>
              </w:tc>
              <w:tc>
                <w:tcPr>
                  <w:tcW w:w="972" w:type="dxa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6707B6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229 121,87</w:t>
                  </w:r>
                </w:p>
              </w:tc>
            </w:tr>
            <w:tr w:rsidR="00057CC5" w:rsidRPr="00040895" w:rsidTr="00057CC5">
              <w:tc>
                <w:tcPr>
                  <w:tcW w:w="10841" w:type="dxa"/>
                  <w:gridSpan w:val="8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0"/>
                      <w:lang w:val="ru-RU" w:eastAsia="ru-RU"/>
                    </w:rPr>
                  </w:pPr>
                </w:p>
              </w:tc>
            </w:tr>
            <w:tr w:rsidR="00057CC5" w:rsidRPr="00040895" w:rsidTr="00057CC5">
              <w:tc>
                <w:tcPr>
                  <w:tcW w:w="10841" w:type="dxa"/>
                  <w:gridSpan w:val="8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0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b/>
                      <w:sz w:val="16"/>
                      <w:szCs w:val="10"/>
                      <w:lang w:val="ru-RU" w:eastAsia="ru-RU"/>
                    </w:rPr>
                    <w:t>ИТОГИ ПО СМЕТЕ, РУБ.</w:t>
                  </w:r>
                </w:p>
              </w:tc>
            </w:tr>
            <w:tr w:rsidR="00057CC5" w:rsidRPr="00040895" w:rsidTr="00057CC5">
              <w:tc>
                <w:tcPr>
                  <w:tcW w:w="5369" w:type="dxa"/>
                  <w:gridSpan w:val="3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b/>
                      <w:sz w:val="16"/>
                      <w:szCs w:val="16"/>
                      <w:lang w:val="ru-RU" w:eastAsia="ru-RU"/>
                    </w:rPr>
                    <w:t>Прямые затраты по смете в текущих ценах</w:t>
                  </w:r>
                </w:p>
              </w:tc>
              <w:tc>
                <w:tcPr>
                  <w:tcW w:w="972" w:type="dxa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6707B6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187 453,14</w:t>
                  </w:r>
                </w:p>
              </w:tc>
            </w:tr>
            <w:tr w:rsidR="00057CC5" w:rsidRPr="00040895" w:rsidTr="00057CC5">
              <w:tc>
                <w:tcPr>
                  <w:tcW w:w="5369" w:type="dxa"/>
                  <w:gridSpan w:val="3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 xml:space="preserve">   В томчисле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</w:tr>
            <w:tr w:rsidR="00057CC5" w:rsidRPr="00040895" w:rsidTr="00057CC5">
              <w:tc>
                <w:tcPr>
                  <w:tcW w:w="5369" w:type="dxa"/>
                  <w:gridSpan w:val="3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 xml:space="preserve">      ФОТ  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чел.-ч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109,41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26 710,73</w:t>
                  </w:r>
                </w:p>
              </w:tc>
            </w:tr>
            <w:tr w:rsidR="00057CC5" w:rsidRPr="00040895" w:rsidTr="00057CC5">
              <w:tc>
                <w:tcPr>
                  <w:tcW w:w="5369" w:type="dxa"/>
                  <w:gridSpan w:val="3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 xml:space="preserve">         ЗП рабочих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чел.-ч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99,83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23 237,90</w:t>
                  </w:r>
                </w:p>
              </w:tc>
            </w:tr>
            <w:tr w:rsidR="00057CC5" w:rsidRPr="00040895" w:rsidTr="00057CC5">
              <w:tc>
                <w:tcPr>
                  <w:tcW w:w="5369" w:type="dxa"/>
                  <w:gridSpan w:val="3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 xml:space="preserve">         ЗП машинистов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чел.-ч</w:t>
                  </w: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9,58</w:t>
                  </w: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i/>
                      <w:color w:val="808080"/>
                      <w:sz w:val="16"/>
                      <w:szCs w:val="16"/>
                      <w:lang w:val="en-US" w:eastAsia="ru-RU"/>
                    </w:rPr>
                    <w:t>3 472,83</w:t>
                  </w:r>
                </w:p>
              </w:tc>
            </w:tr>
            <w:tr w:rsidR="00057CC5" w:rsidRPr="00040895" w:rsidTr="00057CC5">
              <w:tc>
                <w:tcPr>
                  <w:tcW w:w="5369" w:type="dxa"/>
                  <w:gridSpan w:val="3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Эксплуатациямашин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14 430,81</w:t>
                  </w:r>
                </w:p>
              </w:tc>
            </w:tr>
            <w:tr w:rsidR="00057CC5" w:rsidRPr="00040895" w:rsidTr="00057CC5">
              <w:tc>
                <w:tcPr>
                  <w:tcW w:w="5369" w:type="dxa"/>
                  <w:gridSpan w:val="3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Материалы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149 784,43</w:t>
                  </w:r>
                </w:p>
              </w:tc>
            </w:tr>
            <w:tr w:rsidR="00057CC5" w:rsidRPr="00040895" w:rsidTr="00057CC5">
              <w:tc>
                <w:tcPr>
                  <w:tcW w:w="5369" w:type="dxa"/>
                  <w:gridSpan w:val="3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Основныематериалы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149 784,43</w:t>
                  </w:r>
                </w:p>
              </w:tc>
            </w:tr>
            <w:tr w:rsidR="00057CC5" w:rsidRPr="00040895" w:rsidTr="00057CC5">
              <w:tc>
                <w:tcPr>
                  <w:tcW w:w="5369" w:type="dxa"/>
                  <w:gridSpan w:val="3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Итогонакладныхрасходов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27 244,94</w:t>
                  </w:r>
                </w:p>
              </w:tc>
            </w:tr>
            <w:tr w:rsidR="00057CC5" w:rsidRPr="00040895" w:rsidTr="00057CC5">
              <w:tc>
                <w:tcPr>
                  <w:tcW w:w="5369" w:type="dxa"/>
                  <w:gridSpan w:val="3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Итогосметнойприбыли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14 423,79</w:t>
                  </w:r>
                </w:p>
              </w:tc>
            </w:tr>
            <w:tr w:rsidR="00057CC5" w:rsidRPr="00040895" w:rsidTr="00057CC5">
              <w:tc>
                <w:tcPr>
                  <w:tcW w:w="5369" w:type="dxa"/>
                  <w:gridSpan w:val="3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b/>
                      <w:sz w:val="16"/>
                      <w:szCs w:val="16"/>
                      <w:lang w:val="ru-RU" w:eastAsia="ru-RU"/>
                    </w:rPr>
                    <w:t xml:space="preserve">Всего по смете в текущих ценах с НР и СП </w:t>
                  </w:r>
                </w:p>
              </w:tc>
              <w:tc>
                <w:tcPr>
                  <w:tcW w:w="972" w:type="dxa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6707B6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229 121,87</w:t>
                  </w:r>
                </w:p>
              </w:tc>
            </w:tr>
            <w:tr w:rsidR="00057CC5" w:rsidRPr="00040895" w:rsidTr="00057CC5">
              <w:tc>
                <w:tcPr>
                  <w:tcW w:w="10841" w:type="dxa"/>
                  <w:gridSpan w:val="8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0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b/>
                      <w:sz w:val="16"/>
                      <w:szCs w:val="10"/>
                      <w:lang w:val="ru-RU" w:eastAsia="ru-RU"/>
                    </w:rPr>
                    <w:t>Концовки в текущих ценах по смете</w:t>
                  </w:r>
                </w:p>
              </w:tc>
            </w:tr>
            <w:tr w:rsidR="00057CC5" w:rsidRPr="00040895" w:rsidTr="00057CC5">
              <w:tc>
                <w:tcPr>
                  <w:tcW w:w="5369" w:type="dxa"/>
                  <w:gridSpan w:val="3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 xml:space="preserve">НДС (20%)  </w:t>
                  </w:r>
                </w:p>
              </w:tc>
              <w:tc>
                <w:tcPr>
                  <w:tcW w:w="972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040895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  <w:t>45 824,37</w:t>
                  </w:r>
                </w:p>
              </w:tc>
            </w:tr>
            <w:tr w:rsidR="00057CC5" w:rsidRPr="00040895" w:rsidTr="00057CC5">
              <w:tc>
                <w:tcPr>
                  <w:tcW w:w="5369" w:type="dxa"/>
                  <w:gridSpan w:val="3"/>
                </w:tcPr>
                <w:p w:rsidR="00057CC5" w:rsidRPr="006707B6" w:rsidRDefault="00057CC5" w:rsidP="00057CC5">
                  <w:pPr>
                    <w:pStyle w:val="ac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  <w:r w:rsidRPr="0042470C">
                    <w:rPr>
                      <w:rFonts w:ascii="Arial" w:hAnsi="Arial" w:cs="Arial"/>
                      <w:b/>
                      <w:sz w:val="16"/>
                      <w:szCs w:val="16"/>
                      <w:lang w:val="ru-RU" w:eastAsia="ru-RU"/>
                    </w:rPr>
                    <w:t>Всего в текущих ценах по смете</w:t>
                  </w:r>
                </w:p>
              </w:tc>
              <w:tc>
                <w:tcPr>
                  <w:tcW w:w="972" w:type="dxa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990" w:type="dxa"/>
                </w:tcPr>
                <w:p w:rsidR="00057CC5" w:rsidRPr="006707B6" w:rsidRDefault="00057CC5" w:rsidP="00057CC5">
                  <w:pPr>
                    <w:pStyle w:val="ac"/>
                    <w:jc w:val="center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6707B6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ru-RU" w:eastAsia="ru-RU"/>
                    </w:rPr>
                  </w:pPr>
                </w:p>
              </w:tc>
              <w:tc>
                <w:tcPr>
                  <w:tcW w:w="1260" w:type="dxa"/>
                </w:tcPr>
                <w:p w:rsidR="00057CC5" w:rsidRPr="00040895" w:rsidRDefault="00057CC5" w:rsidP="00057CC5">
                  <w:pPr>
                    <w:pStyle w:val="ac"/>
                    <w:jc w:val="right"/>
                    <w:rPr>
                      <w:rFonts w:ascii="Arial" w:hAnsi="Arial" w:cs="Arial"/>
                      <w:sz w:val="16"/>
                      <w:szCs w:val="16"/>
                      <w:lang w:val="en-US" w:eastAsia="ru-RU"/>
                    </w:rPr>
                  </w:pPr>
                  <w:r w:rsidRPr="00040895">
                    <w:rPr>
                      <w:rFonts w:ascii="Arial" w:hAnsi="Arial" w:cs="Arial"/>
                      <w:b/>
                      <w:sz w:val="16"/>
                      <w:szCs w:val="16"/>
                      <w:lang w:val="en-US" w:eastAsia="ru-RU"/>
                    </w:rPr>
                    <w:t>274 946,24</w:t>
                  </w:r>
                </w:p>
              </w:tc>
            </w:tr>
          </w:tbl>
          <w:p w:rsidR="00057CC5" w:rsidRPr="00040895" w:rsidRDefault="00057CC5" w:rsidP="00057CC5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15019" w:rsidRDefault="00215019" w:rsidP="00215019">
            <w:pPr>
              <w:ind w:firstLine="709"/>
              <w:jc w:val="center"/>
              <w:rPr>
                <w:rFonts w:eastAsia="Calibri"/>
                <w:b/>
                <w:lang w:eastAsia="en-US"/>
              </w:rPr>
            </w:pPr>
          </w:p>
          <w:p w:rsidR="00215019" w:rsidRPr="00215019" w:rsidRDefault="00215019" w:rsidP="006E1D29">
            <w:pPr>
              <w:ind w:firstLine="616"/>
              <w:jc w:val="both"/>
              <w:rPr>
                <w:bCs/>
                <w:i/>
                <w:sz w:val="22"/>
                <w:szCs w:val="22"/>
              </w:rPr>
            </w:pPr>
          </w:p>
          <w:p w:rsidR="00721623" w:rsidRDefault="00721623" w:rsidP="00C94AB3">
            <w:pPr>
              <w:jc w:val="center"/>
              <w:rPr>
                <w:b/>
                <w:bCs/>
              </w:rPr>
            </w:pPr>
          </w:p>
          <w:p w:rsidR="00721623" w:rsidRPr="00FC4A2B" w:rsidRDefault="00721623" w:rsidP="00C94AB3">
            <w:pPr>
              <w:jc w:val="center"/>
              <w:rPr>
                <w:b/>
                <w:bCs/>
              </w:rPr>
            </w:pPr>
          </w:p>
        </w:tc>
      </w:tr>
    </w:tbl>
    <w:p w:rsidR="00C94AB3" w:rsidRPr="00FC4A2B" w:rsidRDefault="00C94AB3" w:rsidP="00C94AB3"/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13354B" w:rsidRDefault="0013354B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357BC0" w:rsidRDefault="00357BC0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Приложение №</w:t>
      </w:r>
      <w:r w:rsidR="00C94AB3">
        <w:rPr>
          <w:sz w:val="22"/>
          <w:szCs w:val="22"/>
          <w:lang w:eastAsia="en-US"/>
        </w:rPr>
        <w:t>4</w:t>
      </w:r>
      <w:r>
        <w:rPr>
          <w:sz w:val="22"/>
          <w:szCs w:val="22"/>
          <w:lang w:eastAsia="en-US"/>
        </w:rPr>
        <w:t xml:space="preserve"> </w:t>
      </w:r>
    </w:p>
    <w:p w:rsidR="00357BC0" w:rsidRDefault="00357BC0" w:rsidP="00357BC0">
      <w:pPr>
        <w:suppressAutoHyphens/>
        <w:jc w:val="right"/>
        <w:rPr>
          <w:b/>
          <w:sz w:val="22"/>
          <w:szCs w:val="22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B20492" w:rsidRDefault="00B20492" w:rsidP="00B20492">
      <w:pPr>
        <w:suppressAutoHyphens/>
        <w:jc w:val="center"/>
        <w:rPr>
          <w:b/>
          <w:sz w:val="22"/>
          <w:szCs w:val="22"/>
        </w:rPr>
      </w:pPr>
      <w:r w:rsidRPr="00DB5680">
        <w:rPr>
          <w:b/>
          <w:sz w:val="22"/>
          <w:szCs w:val="22"/>
        </w:rPr>
        <w:t>ПРОЕКТ ДОГОВОРА</w:t>
      </w:r>
    </w:p>
    <w:p w:rsidR="00057CC5" w:rsidRPr="00057CC5" w:rsidRDefault="00057CC5" w:rsidP="00057CC5">
      <w:pPr>
        <w:suppressAutoHyphens/>
        <w:jc w:val="center"/>
        <w:rPr>
          <w:b/>
          <w:color w:val="000000"/>
          <w:sz w:val="22"/>
          <w:szCs w:val="22"/>
          <w:lang w:eastAsia="zh-CN"/>
        </w:rPr>
      </w:pPr>
      <w:r w:rsidRPr="00057CC5">
        <w:rPr>
          <w:b/>
          <w:color w:val="000000"/>
          <w:sz w:val="22"/>
          <w:szCs w:val="22"/>
          <w:lang w:eastAsia="zh-CN"/>
        </w:rPr>
        <w:t>ДОГОВОР № ___</w:t>
      </w:r>
    </w:p>
    <w:p w:rsidR="00057CC5" w:rsidRPr="00057CC5" w:rsidRDefault="00057CC5" w:rsidP="00057CC5">
      <w:pPr>
        <w:suppressAutoHyphens/>
        <w:jc w:val="center"/>
        <w:rPr>
          <w:szCs w:val="20"/>
          <w:lang w:eastAsia="zh-CN"/>
        </w:rPr>
      </w:pPr>
      <w:r w:rsidRPr="00057CC5">
        <w:rPr>
          <w:szCs w:val="20"/>
          <w:lang w:eastAsia="zh-CN"/>
        </w:rPr>
        <w:t>на выполнение подрядных работ</w:t>
      </w:r>
    </w:p>
    <w:p w:rsidR="00057CC5" w:rsidRPr="00057CC5" w:rsidRDefault="00057CC5" w:rsidP="00057CC5">
      <w:pPr>
        <w:suppressAutoHyphens/>
        <w:jc w:val="both"/>
        <w:rPr>
          <w:b/>
          <w:color w:val="000000"/>
          <w:sz w:val="22"/>
          <w:szCs w:val="22"/>
          <w:lang w:eastAsia="zh-CN"/>
        </w:rPr>
      </w:pPr>
    </w:p>
    <w:p w:rsidR="00057CC5" w:rsidRPr="00057CC5" w:rsidRDefault="00057CC5" w:rsidP="00057CC5">
      <w:pPr>
        <w:suppressAutoHyphens/>
        <w:jc w:val="both"/>
        <w:rPr>
          <w:sz w:val="20"/>
          <w:szCs w:val="20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 xml:space="preserve">г. Йошкар-Ола                                                                                                         «____» ___________ 2023 года </w:t>
      </w:r>
    </w:p>
    <w:p w:rsidR="00057CC5" w:rsidRPr="00057CC5" w:rsidRDefault="00057CC5" w:rsidP="00057CC5">
      <w:pPr>
        <w:suppressAutoHyphens/>
        <w:jc w:val="both"/>
        <w:rPr>
          <w:color w:val="000000"/>
          <w:sz w:val="22"/>
          <w:szCs w:val="22"/>
          <w:lang w:eastAsia="zh-CN"/>
        </w:rPr>
      </w:pPr>
    </w:p>
    <w:p w:rsidR="00057CC5" w:rsidRDefault="00057CC5" w:rsidP="00057CC5">
      <w:pPr>
        <w:suppressAutoHyphens/>
        <w:ind w:firstLine="708"/>
        <w:jc w:val="both"/>
        <w:rPr>
          <w:color w:val="000000"/>
          <w:sz w:val="22"/>
          <w:szCs w:val="22"/>
          <w:lang w:eastAsia="zh-CN"/>
        </w:rPr>
      </w:pPr>
      <w:r w:rsidRPr="00057CC5">
        <w:rPr>
          <w:rFonts w:eastAsia="Liberation Serif"/>
          <w:color w:val="000000"/>
          <w:kern w:val="2"/>
          <w:sz w:val="22"/>
          <w:szCs w:val="22"/>
          <w:shd w:val="clear" w:color="auto" w:fill="FFFFFF"/>
          <w:lang w:eastAsia="hi-IN"/>
        </w:rPr>
        <w:t>Муниципальное унитарное предприятие «Водоканал» г. Йошкар-Олы» муниципального образования «Город Йошкар-Ола»,</w:t>
      </w:r>
      <w:r w:rsidRPr="00057CC5">
        <w:rPr>
          <w:color w:val="000000"/>
          <w:kern w:val="2"/>
          <w:sz w:val="22"/>
          <w:szCs w:val="22"/>
          <w:shd w:val="clear" w:color="auto" w:fill="FFFFFF"/>
          <w:lang w:eastAsia="zh-CN"/>
        </w:rPr>
        <w:t xml:space="preserve"> именуемое в дальнейшем «Заказчик», </w:t>
      </w:r>
      <w:r w:rsidRPr="00057CC5">
        <w:rPr>
          <w:rFonts w:eastAsia="Liberation Serif"/>
          <w:color w:val="000000"/>
          <w:kern w:val="2"/>
          <w:sz w:val="22"/>
          <w:szCs w:val="22"/>
          <w:shd w:val="clear" w:color="auto" w:fill="FFFFFF"/>
          <w:lang w:eastAsia="hi-IN"/>
        </w:rPr>
        <w:t xml:space="preserve">в лице </w:t>
      </w:r>
      <w:r>
        <w:rPr>
          <w:sz w:val="22"/>
          <w:szCs w:val="22"/>
          <w:lang w:eastAsia="zh-CN"/>
        </w:rPr>
        <w:t>________________________________________________</w:t>
      </w:r>
      <w:r w:rsidRPr="00057CC5">
        <w:rPr>
          <w:color w:val="000000"/>
          <w:sz w:val="22"/>
          <w:szCs w:val="22"/>
          <w:lang w:eastAsia="zh-CN"/>
        </w:rPr>
        <w:t xml:space="preserve">, действующего на основании </w:t>
      </w:r>
      <w:r>
        <w:rPr>
          <w:color w:val="000000"/>
          <w:sz w:val="22"/>
          <w:szCs w:val="22"/>
          <w:lang w:eastAsia="zh-CN"/>
        </w:rPr>
        <w:t>__________________________</w:t>
      </w:r>
      <w:r w:rsidRPr="00057CC5">
        <w:rPr>
          <w:color w:val="000000"/>
          <w:sz w:val="22"/>
          <w:szCs w:val="22"/>
          <w:lang w:eastAsia="zh-CN"/>
        </w:rPr>
        <w:t>,</w:t>
      </w:r>
      <w:r w:rsidRPr="00057CC5">
        <w:rPr>
          <w:rFonts w:eastAsia="Liberation Serif"/>
          <w:color w:val="000000"/>
          <w:kern w:val="2"/>
          <w:sz w:val="22"/>
          <w:szCs w:val="22"/>
          <w:shd w:val="clear" w:color="auto" w:fill="FFFFFF"/>
          <w:lang w:eastAsia="hi-IN"/>
        </w:rPr>
        <w:t xml:space="preserve"> </w:t>
      </w:r>
      <w:r w:rsidRPr="00057CC5">
        <w:rPr>
          <w:color w:val="000000"/>
          <w:sz w:val="22"/>
          <w:szCs w:val="22"/>
          <w:lang w:eastAsia="zh-CN"/>
        </w:rPr>
        <w:t xml:space="preserve">с одной стороны и </w:t>
      </w:r>
      <w:r>
        <w:rPr>
          <w:color w:val="000000"/>
          <w:sz w:val="22"/>
          <w:szCs w:val="22"/>
          <w:lang w:eastAsia="zh-CN"/>
        </w:rPr>
        <w:t>____________________________________</w:t>
      </w:r>
      <w:r w:rsidRPr="00057CC5">
        <w:rPr>
          <w:color w:val="000000"/>
          <w:sz w:val="22"/>
          <w:szCs w:val="22"/>
          <w:lang w:eastAsia="zh-CN"/>
        </w:rPr>
        <w:t xml:space="preserve">, именуемое в дальнейшем «Подрядчик», </w:t>
      </w:r>
      <w:r w:rsidRPr="00057CC5">
        <w:rPr>
          <w:color w:val="000000"/>
          <w:sz w:val="22"/>
          <w:szCs w:val="22"/>
          <w:lang w:eastAsia="en-US" w:bidi="en-US"/>
        </w:rPr>
        <w:t xml:space="preserve">в лице </w:t>
      </w:r>
      <w:r>
        <w:rPr>
          <w:color w:val="000000"/>
          <w:sz w:val="22"/>
          <w:szCs w:val="22"/>
          <w:lang w:eastAsia="en-US" w:bidi="en-US"/>
        </w:rPr>
        <w:t>______________________________________</w:t>
      </w:r>
      <w:r w:rsidRPr="00057CC5">
        <w:rPr>
          <w:color w:val="000000"/>
          <w:sz w:val="22"/>
          <w:szCs w:val="22"/>
          <w:lang w:eastAsia="en-US" w:bidi="en-US"/>
        </w:rPr>
        <w:t xml:space="preserve">, действующего на основании </w:t>
      </w:r>
      <w:r>
        <w:rPr>
          <w:color w:val="000000"/>
          <w:sz w:val="22"/>
          <w:szCs w:val="22"/>
          <w:lang w:eastAsia="en-US" w:bidi="en-US"/>
        </w:rPr>
        <w:t>________________________</w:t>
      </w:r>
      <w:r w:rsidRPr="00057CC5">
        <w:rPr>
          <w:color w:val="000000"/>
          <w:sz w:val="22"/>
          <w:szCs w:val="22"/>
          <w:lang w:eastAsia="zh-CN"/>
        </w:rPr>
        <w:t>, с другой стороны, вместе именуемые «Стороны» в соответствии с   подп. 24 п. 2.1 разд. 2 гл. 13  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 заключили настоящий Договор о нижеследующем:</w:t>
      </w:r>
    </w:p>
    <w:p w:rsidR="00913F7A" w:rsidRPr="00057CC5" w:rsidRDefault="00913F7A" w:rsidP="00057CC5">
      <w:pPr>
        <w:suppressAutoHyphens/>
        <w:ind w:firstLine="708"/>
        <w:jc w:val="both"/>
        <w:rPr>
          <w:sz w:val="20"/>
          <w:szCs w:val="20"/>
          <w:lang w:eastAsia="zh-CN"/>
        </w:rPr>
      </w:pPr>
    </w:p>
    <w:p w:rsidR="00057CC5" w:rsidRPr="00057CC5" w:rsidRDefault="00057CC5" w:rsidP="00057CC5">
      <w:pPr>
        <w:suppressAutoHyphens/>
        <w:ind w:firstLine="851"/>
        <w:rPr>
          <w:sz w:val="20"/>
          <w:szCs w:val="20"/>
          <w:lang w:eastAsia="zh-CN"/>
        </w:rPr>
      </w:pPr>
      <w:r w:rsidRPr="00057CC5">
        <w:rPr>
          <w:b/>
          <w:color w:val="000000"/>
          <w:sz w:val="22"/>
          <w:szCs w:val="22"/>
          <w:lang w:eastAsia="zh-CN"/>
        </w:rPr>
        <w:t xml:space="preserve">                                                     1. Предмет Договора</w:t>
      </w:r>
    </w:p>
    <w:p w:rsidR="00057CC5" w:rsidRPr="00057CC5" w:rsidRDefault="00057CC5" w:rsidP="00057CC5">
      <w:pPr>
        <w:suppressAutoHyphens/>
        <w:jc w:val="both"/>
        <w:rPr>
          <w:szCs w:val="20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 xml:space="preserve">        1.1. Заказчик поручает, а Подрядчик принимает на себя обязательство </w:t>
      </w:r>
      <w:r w:rsidRPr="00057CC5">
        <w:rPr>
          <w:b/>
          <w:color w:val="000000"/>
          <w:sz w:val="22"/>
          <w:szCs w:val="22"/>
          <w:lang w:eastAsia="zh-CN"/>
        </w:rPr>
        <w:t>по восстановлению</w:t>
      </w:r>
      <w:r w:rsidRPr="00057CC5">
        <w:rPr>
          <w:color w:val="000000"/>
          <w:sz w:val="22"/>
          <w:szCs w:val="22"/>
          <w:lang w:eastAsia="zh-CN"/>
        </w:rPr>
        <w:t xml:space="preserve"> а</w:t>
      </w:r>
      <w:r w:rsidRPr="00057CC5">
        <w:rPr>
          <w:b/>
          <w:bCs/>
          <w:color w:val="000000"/>
          <w:sz w:val="22"/>
          <w:szCs w:val="22"/>
          <w:lang w:eastAsia="zh-CN"/>
        </w:rPr>
        <w:t xml:space="preserve">сфальтобетонного покрытия проезжей части дороги по улице Герцена в районе кафе «Визит» </w:t>
      </w:r>
      <w:r w:rsidRPr="00057CC5">
        <w:rPr>
          <w:color w:val="000000"/>
          <w:sz w:val="22"/>
          <w:szCs w:val="22"/>
          <w:lang w:eastAsia="zh-CN"/>
        </w:rPr>
        <w:t>(далее по тексту - «работа»), а Заказчик обязуется принять работу и произвести оплату согласно условиям настоящего Договора.</w:t>
      </w:r>
    </w:p>
    <w:p w:rsidR="00057CC5" w:rsidRDefault="00057CC5" w:rsidP="00057CC5">
      <w:pPr>
        <w:suppressAutoHyphens/>
        <w:jc w:val="both"/>
        <w:rPr>
          <w:color w:val="000000"/>
          <w:sz w:val="22"/>
          <w:szCs w:val="22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 xml:space="preserve">      1.2. Содержание, объем и стоимость работ определяются в локальном ресурсном сметном расчете, который является неотъемлемой частью настоящего договора.</w:t>
      </w:r>
    </w:p>
    <w:p w:rsidR="00913F7A" w:rsidRPr="00057CC5" w:rsidRDefault="00913F7A" w:rsidP="00057CC5">
      <w:pPr>
        <w:suppressAutoHyphens/>
        <w:jc w:val="both"/>
        <w:rPr>
          <w:szCs w:val="20"/>
          <w:lang w:eastAsia="zh-CN"/>
        </w:rPr>
      </w:pPr>
    </w:p>
    <w:p w:rsidR="00057CC5" w:rsidRPr="00057CC5" w:rsidRDefault="00057CC5" w:rsidP="00057CC5">
      <w:pPr>
        <w:suppressAutoHyphens/>
        <w:ind w:firstLine="851"/>
        <w:jc w:val="center"/>
        <w:rPr>
          <w:szCs w:val="20"/>
          <w:lang w:eastAsia="zh-CN"/>
        </w:rPr>
      </w:pPr>
      <w:r w:rsidRPr="00057CC5">
        <w:rPr>
          <w:b/>
          <w:color w:val="000000"/>
          <w:sz w:val="22"/>
          <w:szCs w:val="22"/>
          <w:lang w:eastAsia="zh-CN"/>
        </w:rPr>
        <w:t>2. Цена Договора и порядок расчетов</w:t>
      </w:r>
    </w:p>
    <w:p w:rsidR="00057CC5" w:rsidRPr="00057CC5" w:rsidRDefault="00057CC5" w:rsidP="00057CC5">
      <w:pPr>
        <w:suppressAutoHyphens/>
        <w:ind w:firstLine="680"/>
        <w:jc w:val="both"/>
        <w:rPr>
          <w:szCs w:val="20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ab/>
        <w:t xml:space="preserve">2.1. Цена договора </w:t>
      </w:r>
      <w:r w:rsidRPr="00057CC5">
        <w:rPr>
          <w:color w:val="000000"/>
          <w:spacing w:val="-2"/>
          <w:sz w:val="22"/>
          <w:szCs w:val="22"/>
          <w:lang w:eastAsia="zh-CN"/>
        </w:rPr>
        <w:t>составляет</w:t>
      </w:r>
      <w:r w:rsidRPr="00057CC5">
        <w:rPr>
          <w:b/>
          <w:bCs/>
          <w:color w:val="000000"/>
          <w:spacing w:val="-2"/>
          <w:sz w:val="22"/>
          <w:szCs w:val="22"/>
          <w:lang w:eastAsia="zh-CN"/>
        </w:rPr>
        <w:t xml:space="preserve"> </w:t>
      </w:r>
      <w:r w:rsidR="00913F7A">
        <w:rPr>
          <w:b/>
          <w:bCs/>
          <w:color w:val="000000"/>
          <w:spacing w:val="-2"/>
          <w:sz w:val="22"/>
          <w:szCs w:val="22"/>
          <w:lang w:eastAsia="zh-CN"/>
        </w:rPr>
        <w:t>___________</w:t>
      </w:r>
      <w:r w:rsidRPr="00057CC5">
        <w:rPr>
          <w:b/>
          <w:bCs/>
          <w:color w:val="000000"/>
          <w:spacing w:val="-2"/>
          <w:sz w:val="22"/>
          <w:szCs w:val="22"/>
          <w:lang w:eastAsia="zh-CN"/>
        </w:rPr>
        <w:t xml:space="preserve"> (</w:t>
      </w:r>
      <w:r w:rsidR="00913F7A">
        <w:rPr>
          <w:b/>
          <w:bCs/>
          <w:color w:val="000000"/>
          <w:spacing w:val="-2"/>
          <w:sz w:val="22"/>
          <w:szCs w:val="22"/>
          <w:lang w:eastAsia="zh-CN"/>
        </w:rPr>
        <w:t>___________________________________</w:t>
      </w:r>
      <w:r w:rsidRPr="00057CC5">
        <w:rPr>
          <w:b/>
          <w:bCs/>
          <w:color w:val="000000"/>
          <w:spacing w:val="-2"/>
          <w:sz w:val="22"/>
          <w:szCs w:val="22"/>
          <w:lang w:eastAsia="zh-CN"/>
        </w:rPr>
        <w:t xml:space="preserve">) </w:t>
      </w:r>
      <w:r w:rsidRPr="00057CC5">
        <w:rPr>
          <w:b/>
          <w:color w:val="000000"/>
          <w:spacing w:val="-2"/>
          <w:sz w:val="22"/>
          <w:szCs w:val="22"/>
          <w:lang w:eastAsia="zh-CN"/>
        </w:rPr>
        <w:t xml:space="preserve">рублей </w:t>
      </w:r>
      <w:r w:rsidR="00913F7A">
        <w:rPr>
          <w:b/>
          <w:color w:val="000000"/>
          <w:spacing w:val="-2"/>
          <w:sz w:val="22"/>
          <w:szCs w:val="22"/>
          <w:lang w:eastAsia="zh-CN"/>
        </w:rPr>
        <w:t>__</w:t>
      </w:r>
      <w:r w:rsidRPr="00057CC5">
        <w:rPr>
          <w:b/>
          <w:color w:val="000000"/>
          <w:spacing w:val="-2"/>
          <w:sz w:val="22"/>
          <w:szCs w:val="22"/>
          <w:lang w:eastAsia="zh-CN"/>
        </w:rPr>
        <w:t xml:space="preserve"> копейки, </w:t>
      </w:r>
      <w:r w:rsidRPr="00057CC5">
        <w:rPr>
          <w:color w:val="000000"/>
          <w:spacing w:val="-2"/>
          <w:sz w:val="22"/>
          <w:szCs w:val="22"/>
          <w:lang w:eastAsia="zh-CN"/>
        </w:rPr>
        <w:t xml:space="preserve">с НДС 20 %, на основании локального сметного ресурсного расчета. </w:t>
      </w:r>
    </w:p>
    <w:p w:rsidR="00057CC5" w:rsidRPr="00057CC5" w:rsidRDefault="00057CC5" w:rsidP="00057CC5">
      <w:pPr>
        <w:suppressAutoHyphens/>
        <w:jc w:val="both"/>
        <w:rPr>
          <w:bCs/>
          <w:color w:val="000000"/>
          <w:sz w:val="22"/>
          <w:szCs w:val="22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ab/>
      </w:r>
      <w:r w:rsidRPr="00057CC5">
        <w:rPr>
          <w:bCs/>
          <w:color w:val="000000"/>
          <w:sz w:val="22"/>
          <w:szCs w:val="22"/>
          <w:lang w:eastAsia="zh-CN"/>
        </w:rPr>
        <w:t xml:space="preserve">2.2. Оплата услуги осуществляется Заказчиком в течение 7 рабочих дней путем перечисления на расчетный счет исполнителя на основании счета на оплату, после подписания акта выполненных работ , КС2, КС3, ответственными лицами Исполнителя и Заказчика. </w:t>
      </w:r>
    </w:p>
    <w:p w:rsidR="00057CC5" w:rsidRPr="00057CC5" w:rsidRDefault="00057CC5" w:rsidP="00057CC5">
      <w:pPr>
        <w:suppressAutoHyphens/>
        <w:jc w:val="both"/>
        <w:rPr>
          <w:szCs w:val="20"/>
          <w:lang w:eastAsia="zh-CN"/>
        </w:rPr>
      </w:pPr>
      <w:r w:rsidRPr="00057CC5">
        <w:rPr>
          <w:bCs/>
          <w:color w:val="000000"/>
          <w:sz w:val="22"/>
          <w:szCs w:val="22"/>
          <w:lang w:eastAsia="zh-CN"/>
        </w:rPr>
        <w:t xml:space="preserve">             2.3. </w:t>
      </w:r>
      <w:r w:rsidRPr="00057CC5">
        <w:rPr>
          <w:color w:val="000000"/>
          <w:sz w:val="22"/>
          <w:szCs w:val="22"/>
          <w:lang w:eastAsia="zh-CN"/>
        </w:rPr>
        <w:t>Обязательства по оплате цены договора считаются исполненными Заказчиком с момента поступления денежных средств на расчетный счет Подрядчика, указанный в реквизитах настоящего договора.</w:t>
      </w:r>
    </w:p>
    <w:p w:rsidR="00057CC5" w:rsidRDefault="00057CC5" w:rsidP="00057CC5">
      <w:pPr>
        <w:suppressAutoHyphens/>
        <w:ind w:firstLine="680"/>
        <w:jc w:val="both"/>
        <w:rPr>
          <w:bCs/>
          <w:color w:val="000000"/>
          <w:sz w:val="22"/>
          <w:szCs w:val="22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 xml:space="preserve">2.4. </w:t>
      </w:r>
      <w:r w:rsidRPr="00057CC5">
        <w:rPr>
          <w:bCs/>
          <w:color w:val="000000"/>
          <w:sz w:val="22"/>
          <w:szCs w:val="22"/>
          <w:lang w:eastAsia="zh-CN"/>
        </w:rPr>
        <w:t>Оплата по договору может быть произведена другими способами, не противоречащими действующему законодательству Российской Федерации.</w:t>
      </w:r>
    </w:p>
    <w:p w:rsidR="00913F7A" w:rsidRPr="00057CC5" w:rsidRDefault="00913F7A" w:rsidP="00057CC5">
      <w:pPr>
        <w:suppressAutoHyphens/>
        <w:ind w:firstLine="680"/>
        <w:jc w:val="both"/>
        <w:rPr>
          <w:szCs w:val="20"/>
          <w:lang w:eastAsia="zh-CN"/>
        </w:rPr>
      </w:pPr>
    </w:p>
    <w:p w:rsidR="00057CC5" w:rsidRPr="00057CC5" w:rsidRDefault="00057CC5" w:rsidP="00057CC5">
      <w:pPr>
        <w:suppressAutoHyphens/>
        <w:jc w:val="center"/>
        <w:rPr>
          <w:szCs w:val="20"/>
          <w:lang w:eastAsia="zh-CN"/>
        </w:rPr>
      </w:pPr>
      <w:r w:rsidRPr="00057CC5">
        <w:rPr>
          <w:b/>
          <w:color w:val="000000"/>
          <w:sz w:val="22"/>
          <w:szCs w:val="22"/>
          <w:lang w:eastAsia="zh-CN"/>
        </w:rPr>
        <w:t xml:space="preserve">  3. Порядок выполнения работ</w:t>
      </w:r>
    </w:p>
    <w:p w:rsidR="00057CC5" w:rsidRPr="00057CC5" w:rsidRDefault="00057CC5" w:rsidP="00057CC5">
      <w:pPr>
        <w:suppressAutoHyphens/>
        <w:jc w:val="both"/>
        <w:rPr>
          <w:szCs w:val="20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ab/>
        <w:t xml:space="preserve">3.1. Подрядчик обязуется выполнить работы, указанные в п.1.1 настоящего Договора, в течение пяти рабочих дней с момента </w:t>
      </w:r>
      <w:r w:rsidRPr="00057CC5">
        <w:rPr>
          <w:color w:val="000000"/>
          <w:sz w:val="22"/>
          <w:szCs w:val="22"/>
          <w:shd w:val="clear" w:color="auto" w:fill="FFFFFF"/>
          <w:lang w:eastAsia="zh-CN"/>
        </w:rPr>
        <w:t>подписания настоящего договора.</w:t>
      </w:r>
    </w:p>
    <w:p w:rsidR="00057CC5" w:rsidRPr="00057CC5" w:rsidRDefault="00057CC5" w:rsidP="00057CC5">
      <w:pPr>
        <w:suppressAutoHyphens/>
        <w:jc w:val="both"/>
        <w:rPr>
          <w:szCs w:val="20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ab/>
        <w:t>3.2. Сдача результатов работ Подрядчиком и их приемка Заказчиком оформляются актом выполненных работ (форма №КС-2) подписываемыми обеими сторонами.</w:t>
      </w:r>
    </w:p>
    <w:p w:rsidR="00057CC5" w:rsidRPr="00057CC5" w:rsidRDefault="00057CC5" w:rsidP="00057CC5">
      <w:pPr>
        <w:suppressAutoHyphens/>
        <w:jc w:val="both"/>
        <w:rPr>
          <w:szCs w:val="20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ab/>
        <w:t xml:space="preserve">3.3. Если Заказчик отказывается от подписания акта выполненных работ (форма №КС-2), он обязуется в течение 3 (трех) календарных дней с момента получения последнего представить Подрядчику мотивированную претензию с обоснованием отказа от принятия результатов работ со ссылками на нормы действующего российского законодательства. В противном случае работы считаются принятыми Заказчиком без претензий по истечении указанного срока на основании односторонне подписанного Подрядчиком акта. </w:t>
      </w:r>
    </w:p>
    <w:p w:rsidR="00057CC5" w:rsidRPr="00057CC5" w:rsidRDefault="00057CC5" w:rsidP="00057CC5">
      <w:pPr>
        <w:suppressAutoHyphens/>
        <w:autoSpaceDE w:val="0"/>
        <w:ind w:left="-50"/>
        <w:jc w:val="center"/>
        <w:rPr>
          <w:sz w:val="20"/>
          <w:szCs w:val="20"/>
          <w:lang w:eastAsia="zh-CN"/>
        </w:rPr>
      </w:pPr>
      <w:r w:rsidRPr="00057CC5">
        <w:rPr>
          <w:b/>
          <w:bCs/>
          <w:color w:val="000000"/>
          <w:sz w:val="22"/>
          <w:szCs w:val="22"/>
          <w:lang w:eastAsia="zh-CN"/>
        </w:rPr>
        <w:t xml:space="preserve">  4. Обязанности Подрядчика</w:t>
      </w:r>
    </w:p>
    <w:p w:rsidR="00057CC5" w:rsidRPr="00057CC5" w:rsidRDefault="00057CC5" w:rsidP="00057CC5">
      <w:pPr>
        <w:suppressAutoHyphens/>
        <w:autoSpaceDE w:val="0"/>
        <w:jc w:val="both"/>
        <w:rPr>
          <w:sz w:val="20"/>
          <w:szCs w:val="20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ab/>
        <w:t>4.1. Подрядчик обязуется:</w:t>
      </w:r>
    </w:p>
    <w:p w:rsidR="00057CC5" w:rsidRPr="00057CC5" w:rsidRDefault="00057CC5" w:rsidP="00057CC5">
      <w:pPr>
        <w:suppressAutoHyphens/>
        <w:autoSpaceDE w:val="0"/>
        <w:jc w:val="both"/>
        <w:rPr>
          <w:sz w:val="20"/>
          <w:szCs w:val="20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ab/>
        <w:t>4.1.1. Обеспечить готовность выполняемых им работ в сроки, предусмотренные договором.</w:t>
      </w:r>
    </w:p>
    <w:p w:rsidR="00057CC5" w:rsidRPr="00057CC5" w:rsidRDefault="00057CC5" w:rsidP="00057CC5">
      <w:pPr>
        <w:suppressAutoHyphens/>
        <w:autoSpaceDE w:val="0"/>
        <w:jc w:val="both"/>
        <w:rPr>
          <w:sz w:val="20"/>
          <w:szCs w:val="20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ab/>
        <w:t xml:space="preserve">4.1.2. Обеспечить качество выполнения всех работ в соответствии с </w:t>
      </w:r>
      <w:r w:rsidRPr="00057CC5">
        <w:rPr>
          <w:color w:val="000000"/>
          <w:sz w:val="22"/>
          <w:szCs w:val="22"/>
        </w:rPr>
        <w:t>ГОСТ</w:t>
      </w:r>
      <w:r w:rsidRPr="00057CC5">
        <w:rPr>
          <w:color w:val="000000"/>
          <w:sz w:val="22"/>
          <w:szCs w:val="22"/>
          <w:lang w:eastAsia="zh-CN"/>
        </w:rPr>
        <w:t>, действующими строительными нормами и техническими условиями.</w:t>
      </w:r>
    </w:p>
    <w:p w:rsidR="00057CC5" w:rsidRPr="00057CC5" w:rsidRDefault="00057CC5" w:rsidP="00057CC5">
      <w:pPr>
        <w:suppressAutoHyphens/>
        <w:autoSpaceDE w:val="0"/>
        <w:jc w:val="both"/>
        <w:rPr>
          <w:sz w:val="20"/>
          <w:szCs w:val="20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ab/>
        <w:t>4.1.3. Обеспечить в ходе выполнения работ проведение необходимых мероприятий по технике безопасности, охране окружающей среды и рациональному использованию территории строительства.</w:t>
      </w:r>
    </w:p>
    <w:p w:rsidR="00057CC5" w:rsidRPr="00057CC5" w:rsidRDefault="00057CC5" w:rsidP="00057CC5">
      <w:pPr>
        <w:suppressAutoHyphens/>
        <w:autoSpaceDE w:val="0"/>
        <w:jc w:val="both"/>
        <w:rPr>
          <w:sz w:val="20"/>
          <w:szCs w:val="20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ab/>
        <w:t>4.1.4. Обеспечивать своевременное и в полном объеме поступление в адрес Заказчика необходимых отчетных документов по выполнению договора.</w:t>
      </w:r>
    </w:p>
    <w:p w:rsidR="00057CC5" w:rsidRPr="00057CC5" w:rsidRDefault="00057CC5" w:rsidP="00057CC5">
      <w:pPr>
        <w:suppressAutoHyphens/>
        <w:jc w:val="both"/>
        <w:rPr>
          <w:szCs w:val="20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ab/>
        <w:t>4.1.5. Использовать материалы необходимые для ремонта строго в соответствии с локальным ресурсным сметным расчетом и условиями настоящего договора.</w:t>
      </w:r>
    </w:p>
    <w:p w:rsidR="00057CC5" w:rsidRPr="00057CC5" w:rsidRDefault="00057CC5" w:rsidP="00057CC5">
      <w:pPr>
        <w:suppressAutoHyphens/>
        <w:jc w:val="both"/>
        <w:rPr>
          <w:szCs w:val="20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ab/>
        <w:t>4.1.6.   Вести учет выполненных согласно настоящему договору работ.</w:t>
      </w:r>
    </w:p>
    <w:p w:rsidR="00057CC5" w:rsidRPr="00057CC5" w:rsidRDefault="00057CC5" w:rsidP="00057CC5">
      <w:pPr>
        <w:widowControl w:val="0"/>
        <w:suppressAutoHyphens/>
        <w:jc w:val="both"/>
        <w:rPr>
          <w:sz w:val="20"/>
          <w:szCs w:val="20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ab/>
        <w:t>4.1.7. По требованию Заказчика выделять своих представителей для разрешения возникающих вопросов, в том числе по жалобам и заявлениям третьих лиц по качеству выполнения работ Подрядчиком.</w:t>
      </w:r>
    </w:p>
    <w:p w:rsidR="00057CC5" w:rsidRPr="00057CC5" w:rsidRDefault="00057CC5" w:rsidP="00057CC5">
      <w:pPr>
        <w:widowControl w:val="0"/>
        <w:suppressAutoHyphens/>
        <w:jc w:val="both"/>
        <w:rPr>
          <w:sz w:val="20"/>
          <w:szCs w:val="20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ab/>
        <w:t>4.1.8. Выполнить в полном объеме все свои обязательства, предусмотренные настоящим договором.</w:t>
      </w:r>
    </w:p>
    <w:p w:rsidR="00057CC5" w:rsidRPr="00057CC5" w:rsidRDefault="00057CC5" w:rsidP="00057CC5">
      <w:pPr>
        <w:suppressAutoHyphens/>
        <w:autoSpaceDE w:val="0"/>
        <w:ind w:left="-50"/>
        <w:jc w:val="center"/>
        <w:rPr>
          <w:sz w:val="20"/>
          <w:szCs w:val="20"/>
          <w:lang w:eastAsia="zh-CN"/>
        </w:rPr>
      </w:pPr>
      <w:r w:rsidRPr="00057CC5">
        <w:rPr>
          <w:b/>
          <w:color w:val="000000"/>
          <w:sz w:val="22"/>
          <w:szCs w:val="22"/>
          <w:lang w:eastAsia="zh-CN"/>
        </w:rPr>
        <w:t>5</w:t>
      </w:r>
      <w:r w:rsidRPr="00057CC5">
        <w:rPr>
          <w:b/>
          <w:bCs/>
          <w:color w:val="000000"/>
          <w:sz w:val="22"/>
          <w:szCs w:val="22"/>
          <w:lang w:eastAsia="zh-CN"/>
        </w:rPr>
        <w:t>. Обязанности Заказчика</w:t>
      </w:r>
    </w:p>
    <w:p w:rsidR="00057CC5" w:rsidRPr="00057CC5" w:rsidRDefault="00057CC5" w:rsidP="00057CC5">
      <w:pPr>
        <w:suppressAutoHyphens/>
        <w:autoSpaceDE w:val="0"/>
        <w:jc w:val="both"/>
        <w:rPr>
          <w:sz w:val="20"/>
          <w:szCs w:val="20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ab/>
        <w:t>5.1. Заказчик обязуется:</w:t>
      </w:r>
    </w:p>
    <w:p w:rsidR="00057CC5" w:rsidRPr="00057CC5" w:rsidRDefault="00057CC5" w:rsidP="00057CC5">
      <w:pPr>
        <w:suppressAutoHyphens/>
        <w:autoSpaceDE w:val="0"/>
        <w:jc w:val="both"/>
        <w:rPr>
          <w:sz w:val="20"/>
          <w:szCs w:val="20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ab/>
        <w:t xml:space="preserve">5.1.1. Обеспечить  знаковую обстановку на объекте и готовность объекта для производства Подрядчиком порученных ему по договору работ. </w:t>
      </w:r>
    </w:p>
    <w:p w:rsidR="00057CC5" w:rsidRPr="00057CC5" w:rsidRDefault="00057CC5" w:rsidP="00057CC5">
      <w:pPr>
        <w:suppressAutoHyphens/>
        <w:autoSpaceDE w:val="0"/>
        <w:jc w:val="both"/>
        <w:rPr>
          <w:sz w:val="20"/>
          <w:szCs w:val="20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ab/>
        <w:t>5.1.2. Принять выполненные Подрядчиком работы по акту выполненных работ (форма №КС-2) в течение 3 (Трех) календарных дней с момента получения извещения от Подрядчика и подписать справку о стоимости выполненных работ (форма №КС-3). В случае несогласия с выполненными Подрядчиком работами, подписать акт выполненных работ (форма №КС-2) с изложением мотивированных замечаний.</w:t>
      </w:r>
    </w:p>
    <w:p w:rsidR="00057CC5" w:rsidRPr="00057CC5" w:rsidRDefault="00057CC5" w:rsidP="00057CC5">
      <w:pPr>
        <w:suppressAutoHyphens/>
        <w:autoSpaceDE w:val="0"/>
        <w:jc w:val="both"/>
        <w:rPr>
          <w:sz w:val="20"/>
          <w:szCs w:val="20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ab/>
        <w:t xml:space="preserve">5.1.3. Произвести оплату работ, выполненных Подрядчиком. </w:t>
      </w:r>
    </w:p>
    <w:p w:rsidR="00057CC5" w:rsidRPr="00057CC5" w:rsidRDefault="00057CC5" w:rsidP="00057CC5">
      <w:pPr>
        <w:suppressAutoHyphens/>
        <w:autoSpaceDE w:val="0"/>
        <w:jc w:val="both"/>
        <w:rPr>
          <w:sz w:val="20"/>
          <w:szCs w:val="20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ab/>
        <w:t>5.1.4. Выполнить в полном объеме все свои обязательства, предусмотренные настоящим договором.</w:t>
      </w:r>
    </w:p>
    <w:p w:rsidR="00057CC5" w:rsidRPr="00057CC5" w:rsidRDefault="00057CC5" w:rsidP="00057CC5">
      <w:pPr>
        <w:suppressAutoHyphens/>
        <w:ind w:firstLine="851"/>
        <w:jc w:val="center"/>
        <w:rPr>
          <w:szCs w:val="20"/>
          <w:lang w:eastAsia="zh-CN"/>
        </w:rPr>
      </w:pPr>
      <w:r w:rsidRPr="00057CC5">
        <w:rPr>
          <w:b/>
          <w:color w:val="000000"/>
          <w:sz w:val="22"/>
          <w:szCs w:val="22"/>
          <w:lang w:eastAsia="zh-CN"/>
        </w:rPr>
        <w:t>6. Ответственность сторон</w:t>
      </w:r>
    </w:p>
    <w:p w:rsidR="00057CC5" w:rsidRPr="00057CC5" w:rsidRDefault="00057CC5" w:rsidP="00057CC5">
      <w:pPr>
        <w:suppressAutoHyphens/>
        <w:jc w:val="both"/>
        <w:rPr>
          <w:sz w:val="20"/>
          <w:szCs w:val="20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ab/>
        <w:t>6.1. Стороны несут ответственность в случае неисполнения или ненадлежащего исполнения своих обязательств по настоящему Договору в соответствии с действующим законодательством Российской Федерации.</w:t>
      </w:r>
    </w:p>
    <w:p w:rsidR="00057CC5" w:rsidRPr="00057CC5" w:rsidRDefault="00057CC5" w:rsidP="00057CC5">
      <w:pPr>
        <w:suppressAutoHyphens/>
        <w:jc w:val="both"/>
        <w:rPr>
          <w:sz w:val="20"/>
          <w:szCs w:val="20"/>
          <w:lang w:eastAsia="zh-CN"/>
        </w:rPr>
      </w:pPr>
      <w:r w:rsidRPr="00057CC5">
        <w:rPr>
          <w:b/>
          <w:color w:val="000000"/>
          <w:sz w:val="22"/>
          <w:szCs w:val="22"/>
          <w:lang w:eastAsia="zh-CN"/>
        </w:rPr>
        <w:tab/>
      </w:r>
      <w:r w:rsidRPr="00057CC5">
        <w:rPr>
          <w:color w:val="000000"/>
          <w:sz w:val="22"/>
          <w:szCs w:val="22"/>
          <w:lang w:eastAsia="zh-CN"/>
        </w:rPr>
        <w:t xml:space="preserve">6.2. </w:t>
      </w:r>
      <w:r w:rsidRPr="00057CC5">
        <w:rPr>
          <w:color w:val="000000"/>
          <w:spacing w:val="5"/>
          <w:sz w:val="22"/>
          <w:szCs w:val="22"/>
          <w:lang w:eastAsia="zh-CN"/>
        </w:rPr>
        <w:t>За нарушение сроков оплаты Работ Заказчик оплачивает неустойку в размере 0,1 % от стоимости не оплаченных в срок Работ за каждый день просрочки.</w:t>
      </w:r>
    </w:p>
    <w:p w:rsidR="00057CC5" w:rsidRPr="00057CC5" w:rsidRDefault="00057CC5" w:rsidP="00057CC5">
      <w:pPr>
        <w:suppressAutoHyphens/>
        <w:jc w:val="both"/>
        <w:rPr>
          <w:sz w:val="20"/>
          <w:szCs w:val="20"/>
          <w:lang w:eastAsia="zh-CN"/>
        </w:rPr>
      </w:pPr>
      <w:r w:rsidRPr="00057CC5">
        <w:rPr>
          <w:color w:val="000000"/>
          <w:spacing w:val="5"/>
          <w:sz w:val="22"/>
          <w:szCs w:val="22"/>
          <w:lang w:eastAsia="zh-CN"/>
        </w:rPr>
        <w:tab/>
        <w:t>6.3. Подрядчик не несет ответственности за допущенные им без согласия заказчика мелкие отступления от технической документации, если докажет, что они не повлияли на качество объекта строительства.</w:t>
      </w:r>
    </w:p>
    <w:p w:rsidR="00057CC5" w:rsidRPr="00057CC5" w:rsidRDefault="00057CC5" w:rsidP="00057CC5">
      <w:pPr>
        <w:suppressAutoHyphens/>
        <w:ind w:left="585" w:firstLine="851"/>
        <w:jc w:val="center"/>
        <w:rPr>
          <w:szCs w:val="20"/>
          <w:lang w:eastAsia="zh-CN"/>
        </w:rPr>
      </w:pPr>
      <w:r w:rsidRPr="00057CC5">
        <w:rPr>
          <w:b/>
          <w:color w:val="000000"/>
          <w:sz w:val="22"/>
          <w:szCs w:val="22"/>
          <w:lang w:eastAsia="zh-CN"/>
        </w:rPr>
        <w:t xml:space="preserve">7. Досрочное расторжение договора </w:t>
      </w:r>
    </w:p>
    <w:p w:rsidR="00057CC5" w:rsidRPr="00057CC5" w:rsidRDefault="00057CC5" w:rsidP="00057CC5">
      <w:pPr>
        <w:numPr>
          <w:ilvl w:val="1"/>
          <w:numId w:val="21"/>
        </w:numPr>
        <w:suppressAutoHyphens/>
        <w:ind w:left="15" w:firstLine="705"/>
        <w:jc w:val="both"/>
        <w:rPr>
          <w:szCs w:val="20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>Настоящий договор может быть расторгнут до истечения его срока действия по письменному соглашению сторон и в иных случаях, предусмотренных настоящим договором и действующим законодательством РФ.</w:t>
      </w:r>
    </w:p>
    <w:p w:rsidR="00057CC5" w:rsidRPr="00913F7A" w:rsidRDefault="00057CC5" w:rsidP="00057CC5">
      <w:pPr>
        <w:numPr>
          <w:ilvl w:val="1"/>
          <w:numId w:val="21"/>
        </w:numPr>
        <w:suppressAutoHyphens/>
        <w:ind w:left="15" w:firstLine="705"/>
        <w:jc w:val="both"/>
        <w:rPr>
          <w:szCs w:val="20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>Подрядчик вправе расторгнуть договор в одностороннем порядке, уведомив об этом Заказчика в письменном виде, в случае задержки внесения предоплаты на такой срок, который исключает своевременное выполнение работы Подрядчиком.</w:t>
      </w:r>
    </w:p>
    <w:p w:rsidR="00913F7A" w:rsidRPr="00057CC5" w:rsidRDefault="00913F7A" w:rsidP="00913F7A">
      <w:pPr>
        <w:suppressAutoHyphens/>
        <w:ind w:left="720"/>
        <w:jc w:val="both"/>
        <w:rPr>
          <w:szCs w:val="20"/>
          <w:lang w:eastAsia="zh-CN"/>
        </w:rPr>
      </w:pPr>
    </w:p>
    <w:p w:rsidR="00057CC5" w:rsidRPr="00057CC5" w:rsidRDefault="00057CC5" w:rsidP="00057CC5">
      <w:pPr>
        <w:suppressAutoHyphens/>
        <w:ind w:left="585" w:firstLine="851"/>
        <w:rPr>
          <w:szCs w:val="20"/>
          <w:lang w:eastAsia="zh-CN"/>
        </w:rPr>
      </w:pPr>
      <w:r w:rsidRPr="00057CC5">
        <w:rPr>
          <w:b/>
          <w:color w:val="000000"/>
          <w:sz w:val="22"/>
          <w:szCs w:val="22"/>
          <w:lang w:eastAsia="zh-CN"/>
        </w:rPr>
        <w:t xml:space="preserve">                                                 8. Прочие условия</w:t>
      </w:r>
    </w:p>
    <w:p w:rsidR="00057CC5" w:rsidRPr="00057CC5" w:rsidRDefault="00057CC5" w:rsidP="00057CC5">
      <w:pPr>
        <w:suppressAutoHyphens/>
        <w:jc w:val="both"/>
        <w:rPr>
          <w:szCs w:val="20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ab/>
        <w:t>8.1. Настоящий Договор вступает в силу со дня его подписания и действует до полного исполнения сторонами взятых на себя обязательств.</w:t>
      </w:r>
    </w:p>
    <w:p w:rsidR="00057CC5" w:rsidRPr="00057CC5" w:rsidRDefault="00057CC5" w:rsidP="00057CC5">
      <w:pPr>
        <w:suppressAutoHyphens/>
        <w:jc w:val="both"/>
        <w:rPr>
          <w:szCs w:val="20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ab/>
        <w:t>8.2.  При нарушении условий настоящего Договора, претензии принимаются в письменном виде. Срок рассмотрения претензий составляет 10 (десять) дней с момента получения претензии. При не достижении согласия спор подлежит передаче на разрешение Арбитражного суда Республики Марий Эл.</w:t>
      </w:r>
    </w:p>
    <w:p w:rsidR="00057CC5" w:rsidRPr="00057CC5" w:rsidRDefault="00057CC5" w:rsidP="00057CC5">
      <w:pPr>
        <w:widowControl w:val="0"/>
        <w:suppressAutoHyphens/>
        <w:spacing w:line="100" w:lineRule="atLeast"/>
        <w:jc w:val="both"/>
        <w:rPr>
          <w:sz w:val="20"/>
          <w:szCs w:val="20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ab/>
        <w:t>8.3. Любая договоренность между сторонами, влекущая за собой новые обязательства, не предусмотренные настоящим договором, считается действительной, если она подтверждена сторонами в письменной форме в виде дополнительного соглашения.</w:t>
      </w:r>
    </w:p>
    <w:p w:rsidR="00057CC5" w:rsidRPr="00057CC5" w:rsidRDefault="00057CC5" w:rsidP="00057CC5">
      <w:pPr>
        <w:widowControl w:val="0"/>
        <w:suppressAutoHyphens/>
        <w:spacing w:line="100" w:lineRule="atLeast"/>
        <w:jc w:val="both"/>
        <w:rPr>
          <w:sz w:val="20"/>
          <w:szCs w:val="20"/>
          <w:lang w:eastAsia="zh-CN"/>
        </w:rPr>
      </w:pPr>
      <w:r w:rsidRPr="00057CC5">
        <w:rPr>
          <w:color w:val="000000"/>
          <w:sz w:val="22"/>
          <w:szCs w:val="22"/>
          <w:lang w:eastAsia="zh-CN"/>
        </w:rPr>
        <w:t xml:space="preserve">          8.4. Настоящий Договор составлен в 2 (двух) экземплярах, имеющих одинаковую юридическую силу, по одному экземпляру для каждой их сторон.</w:t>
      </w:r>
    </w:p>
    <w:p w:rsidR="00057CC5" w:rsidRPr="00913F7A" w:rsidRDefault="00057CC5" w:rsidP="00057CC5">
      <w:pPr>
        <w:widowControl w:val="0"/>
        <w:suppressAutoHyphens/>
        <w:spacing w:line="100" w:lineRule="atLeast"/>
        <w:jc w:val="both"/>
        <w:rPr>
          <w:bCs/>
          <w:color w:val="000000"/>
          <w:sz w:val="22"/>
          <w:szCs w:val="22"/>
          <w:lang w:eastAsia="zh-CN"/>
        </w:rPr>
      </w:pPr>
      <w:r w:rsidRPr="00913F7A">
        <w:rPr>
          <w:bCs/>
          <w:color w:val="000000"/>
          <w:sz w:val="22"/>
          <w:szCs w:val="22"/>
          <w:lang w:eastAsia="zh-CN"/>
        </w:rPr>
        <w:t>Приложение: локальный ресурсный сметный расчет «восстановлению асфальтобетонного покрытия проезжей части дороги по улице Герцена в районе кафе «Визит» после завершения аварийно-восстановительных работ на водопроводной сети».</w:t>
      </w:r>
    </w:p>
    <w:p w:rsidR="00057CC5" w:rsidRDefault="00057CC5" w:rsidP="00057CC5">
      <w:pPr>
        <w:widowControl w:val="0"/>
        <w:suppressAutoHyphens/>
        <w:spacing w:line="100" w:lineRule="atLeast"/>
        <w:jc w:val="both"/>
        <w:rPr>
          <w:sz w:val="20"/>
          <w:szCs w:val="20"/>
          <w:lang w:eastAsia="zh-CN"/>
        </w:rPr>
      </w:pPr>
    </w:p>
    <w:p w:rsidR="00913F7A" w:rsidRDefault="00913F7A" w:rsidP="00057CC5">
      <w:pPr>
        <w:widowControl w:val="0"/>
        <w:suppressAutoHyphens/>
        <w:spacing w:line="100" w:lineRule="atLeast"/>
        <w:jc w:val="both"/>
        <w:rPr>
          <w:sz w:val="20"/>
          <w:szCs w:val="20"/>
          <w:lang w:eastAsia="zh-CN"/>
        </w:rPr>
      </w:pPr>
    </w:p>
    <w:p w:rsidR="00913F7A" w:rsidRPr="00057CC5" w:rsidRDefault="00913F7A" w:rsidP="00057CC5">
      <w:pPr>
        <w:widowControl w:val="0"/>
        <w:suppressAutoHyphens/>
        <w:spacing w:line="100" w:lineRule="atLeast"/>
        <w:jc w:val="both"/>
        <w:rPr>
          <w:sz w:val="20"/>
          <w:szCs w:val="20"/>
          <w:lang w:eastAsia="zh-CN"/>
        </w:rPr>
      </w:pPr>
    </w:p>
    <w:p w:rsidR="00057CC5" w:rsidRPr="00057CC5" w:rsidRDefault="00057CC5" w:rsidP="00057CC5">
      <w:pPr>
        <w:suppressAutoHyphens/>
        <w:ind w:firstLine="851"/>
        <w:jc w:val="center"/>
        <w:rPr>
          <w:szCs w:val="20"/>
          <w:lang w:eastAsia="zh-CN"/>
        </w:rPr>
      </w:pPr>
      <w:r w:rsidRPr="00057CC5">
        <w:rPr>
          <w:b/>
          <w:color w:val="000000"/>
          <w:sz w:val="22"/>
          <w:szCs w:val="22"/>
          <w:lang w:eastAsia="zh-CN"/>
        </w:rPr>
        <w:t xml:space="preserve">       9. Адреса, реквизиты и подписи сторон.</w:t>
      </w:r>
    </w:p>
    <w:tbl>
      <w:tblPr>
        <w:tblW w:w="0" w:type="auto"/>
        <w:tblInd w:w="111" w:type="dxa"/>
        <w:tblLayout w:type="fixed"/>
        <w:tblLook w:val="0000"/>
      </w:tblPr>
      <w:tblGrid>
        <w:gridCol w:w="4533"/>
        <w:gridCol w:w="5691"/>
      </w:tblGrid>
      <w:tr w:rsidR="00057CC5" w:rsidRPr="00057CC5" w:rsidTr="00057CC5">
        <w:trPr>
          <w:trHeight w:val="225"/>
        </w:trPr>
        <w:tc>
          <w:tcPr>
            <w:tcW w:w="4533" w:type="dxa"/>
            <w:shd w:val="clear" w:color="auto" w:fill="auto"/>
          </w:tcPr>
          <w:p w:rsidR="00057CC5" w:rsidRPr="00057CC5" w:rsidRDefault="00057CC5" w:rsidP="00057CC5">
            <w:pPr>
              <w:suppressAutoHyphens/>
              <w:snapToGrid w:val="0"/>
              <w:ind w:left="-284"/>
              <w:jc w:val="center"/>
              <w:rPr>
                <w:szCs w:val="20"/>
                <w:lang w:eastAsia="zh-CN"/>
              </w:rPr>
            </w:pPr>
            <w:r w:rsidRPr="00057CC5">
              <w:rPr>
                <w:color w:val="000000"/>
                <w:sz w:val="22"/>
                <w:szCs w:val="22"/>
                <w:lang w:eastAsia="zh-CN"/>
              </w:rPr>
              <w:t>Заказчик</w:t>
            </w:r>
          </w:p>
        </w:tc>
        <w:tc>
          <w:tcPr>
            <w:tcW w:w="5691" w:type="dxa"/>
            <w:shd w:val="clear" w:color="auto" w:fill="auto"/>
          </w:tcPr>
          <w:p w:rsidR="00057CC5" w:rsidRPr="00057CC5" w:rsidRDefault="00057CC5" w:rsidP="00057CC5">
            <w:pPr>
              <w:suppressAutoHyphens/>
              <w:snapToGrid w:val="0"/>
              <w:ind w:left="-284"/>
              <w:jc w:val="center"/>
              <w:rPr>
                <w:szCs w:val="20"/>
                <w:lang w:eastAsia="zh-CN"/>
              </w:rPr>
            </w:pPr>
            <w:r w:rsidRPr="00057CC5">
              <w:rPr>
                <w:color w:val="000000"/>
                <w:sz w:val="22"/>
                <w:szCs w:val="22"/>
                <w:lang w:eastAsia="zh-CN"/>
              </w:rPr>
              <w:t>Подрядчик</w:t>
            </w:r>
          </w:p>
        </w:tc>
      </w:tr>
      <w:tr w:rsidR="00057CC5" w:rsidRPr="00057CC5" w:rsidTr="00057CC5">
        <w:trPr>
          <w:trHeight w:val="3317"/>
        </w:trPr>
        <w:tc>
          <w:tcPr>
            <w:tcW w:w="4533" w:type="dxa"/>
            <w:shd w:val="clear" w:color="auto" w:fill="auto"/>
          </w:tcPr>
          <w:p w:rsidR="00057CC5" w:rsidRPr="00057CC5" w:rsidRDefault="00057CC5" w:rsidP="00057CC5">
            <w:pPr>
              <w:suppressAutoHyphens/>
              <w:snapToGrid w:val="0"/>
              <w:contextualSpacing/>
              <w:jc w:val="center"/>
              <w:rPr>
                <w:sz w:val="20"/>
                <w:szCs w:val="20"/>
                <w:lang w:eastAsia="zh-CN"/>
              </w:rPr>
            </w:pPr>
            <w:r w:rsidRPr="00057CC5">
              <w:rPr>
                <w:rFonts w:ascii="Times New Roman CYR" w:hAnsi="Times New Roman CYR"/>
                <w:sz w:val="22"/>
                <w:szCs w:val="20"/>
                <w:lang w:eastAsia="zh-CN"/>
              </w:rPr>
              <w:t xml:space="preserve">Муниципальное унитарное предприятие </w:t>
            </w:r>
            <w:r w:rsidRPr="00057CC5">
              <w:rPr>
                <w:sz w:val="22"/>
                <w:szCs w:val="20"/>
                <w:lang w:eastAsia="zh-CN"/>
              </w:rPr>
              <w:t>«</w:t>
            </w:r>
            <w:r w:rsidRPr="00057CC5">
              <w:rPr>
                <w:rFonts w:ascii="Times New Roman CYR" w:hAnsi="Times New Roman CYR"/>
                <w:sz w:val="22"/>
                <w:szCs w:val="20"/>
                <w:lang w:eastAsia="zh-CN"/>
              </w:rPr>
              <w:t>Водоканал</w:t>
            </w:r>
            <w:r w:rsidRPr="00057CC5">
              <w:rPr>
                <w:sz w:val="22"/>
                <w:szCs w:val="20"/>
                <w:lang w:eastAsia="zh-CN"/>
              </w:rPr>
              <w:t xml:space="preserve">» </w:t>
            </w:r>
            <w:r w:rsidRPr="00057CC5">
              <w:rPr>
                <w:rFonts w:ascii="Times New Roman CYR" w:hAnsi="Times New Roman CYR"/>
                <w:sz w:val="22"/>
                <w:szCs w:val="20"/>
                <w:lang w:eastAsia="zh-CN"/>
              </w:rPr>
              <w:t xml:space="preserve">муниципального образования </w:t>
            </w:r>
          </w:p>
          <w:p w:rsidR="00057CC5" w:rsidRPr="00057CC5" w:rsidRDefault="00057CC5" w:rsidP="00057CC5">
            <w:pPr>
              <w:suppressAutoHyphens/>
              <w:contextualSpacing/>
              <w:jc w:val="center"/>
              <w:rPr>
                <w:sz w:val="20"/>
                <w:szCs w:val="20"/>
                <w:lang w:eastAsia="zh-CN"/>
              </w:rPr>
            </w:pPr>
            <w:r w:rsidRPr="00057CC5">
              <w:rPr>
                <w:sz w:val="22"/>
                <w:szCs w:val="20"/>
                <w:lang w:eastAsia="zh-CN"/>
              </w:rPr>
              <w:t>«</w:t>
            </w:r>
            <w:r w:rsidRPr="00057CC5">
              <w:rPr>
                <w:rFonts w:ascii="Times New Roman CYR" w:hAnsi="Times New Roman CYR"/>
                <w:sz w:val="22"/>
                <w:szCs w:val="20"/>
                <w:lang w:eastAsia="zh-CN"/>
              </w:rPr>
              <w:t>Город Йошкар-Ола</w:t>
            </w:r>
            <w:r w:rsidRPr="00057CC5">
              <w:rPr>
                <w:sz w:val="22"/>
                <w:szCs w:val="20"/>
                <w:lang w:eastAsia="zh-CN"/>
              </w:rPr>
              <w:t>»</w:t>
            </w:r>
          </w:p>
          <w:p w:rsidR="00057CC5" w:rsidRPr="00057CC5" w:rsidRDefault="00057CC5" w:rsidP="00057CC5">
            <w:pPr>
              <w:suppressAutoHyphens/>
              <w:contextualSpacing/>
              <w:rPr>
                <w:sz w:val="20"/>
                <w:szCs w:val="20"/>
                <w:lang w:eastAsia="zh-CN"/>
              </w:rPr>
            </w:pPr>
            <w:r w:rsidRPr="00057CC5">
              <w:rPr>
                <w:color w:val="000000"/>
                <w:sz w:val="22"/>
                <w:szCs w:val="20"/>
                <w:lang w:eastAsia="zh-CN"/>
              </w:rPr>
              <w:t xml:space="preserve">424039, </w:t>
            </w:r>
            <w:r w:rsidRPr="00057CC5">
              <w:rPr>
                <w:rFonts w:ascii="Times New Roman CYR" w:hAnsi="Times New Roman CYR"/>
                <w:color w:val="000000"/>
                <w:sz w:val="22"/>
                <w:szCs w:val="20"/>
                <w:lang w:eastAsia="zh-CN"/>
              </w:rPr>
              <w:t>Республика Марий Эл, г.Йошкар-Ола, ул. Дружбы, 2.</w:t>
            </w:r>
          </w:p>
          <w:p w:rsidR="00057CC5" w:rsidRPr="00057CC5" w:rsidRDefault="00057CC5" w:rsidP="00057CC5">
            <w:pPr>
              <w:keepNext/>
              <w:tabs>
                <w:tab w:val="left" w:pos="0"/>
              </w:tabs>
              <w:suppressAutoHyphens/>
              <w:contextualSpacing/>
              <w:rPr>
                <w:sz w:val="20"/>
                <w:szCs w:val="20"/>
                <w:lang w:eastAsia="zh-CN"/>
              </w:rPr>
            </w:pPr>
            <w:r w:rsidRPr="00057CC5">
              <w:rPr>
                <w:rFonts w:ascii="Times New Roman CYR" w:hAnsi="Times New Roman CYR"/>
                <w:sz w:val="22"/>
                <w:szCs w:val="20"/>
                <w:lang w:eastAsia="zh-CN"/>
              </w:rPr>
              <w:t>ИНН 1215020390 КПП 121501001</w:t>
            </w:r>
          </w:p>
          <w:p w:rsidR="00057CC5" w:rsidRPr="00057CC5" w:rsidRDefault="00057CC5" w:rsidP="00057CC5">
            <w:pPr>
              <w:keepNext/>
              <w:tabs>
                <w:tab w:val="left" w:pos="0"/>
              </w:tabs>
              <w:suppressAutoHyphens/>
              <w:contextualSpacing/>
              <w:rPr>
                <w:sz w:val="20"/>
                <w:szCs w:val="20"/>
                <w:lang w:eastAsia="zh-CN"/>
              </w:rPr>
            </w:pPr>
            <w:r w:rsidRPr="00057CC5">
              <w:rPr>
                <w:rFonts w:ascii="Times New Roman CYR" w:hAnsi="Times New Roman CYR"/>
                <w:sz w:val="22"/>
                <w:szCs w:val="20"/>
                <w:lang w:eastAsia="zh-CN"/>
              </w:rPr>
              <w:t>Р/счет 40702810300000050227</w:t>
            </w:r>
          </w:p>
          <w:p w:rsidR="00057CC5" w:rsidRPr="00057CC5" w:rsidRDefault="00057CC5" w:rsidP="00057CC5">
            <w:pPr>
              <w:keepNext/>
              <w:tabs>
                <w:tab w:val="left" w:pos="0"/>
              </w:tabs>
              <w:suppressAutoHyphens/>
              <w:contextualSpacing/>
              <w:rPr>
                <w:sz w:val="20"/>
                <w:szCs w:val="20"/>
                <w:lang w:eastAsia="zh-CN"/>
              </w:rPr>
            </w:pPr>
            <w:r w:rsidRPr="00057CC5">
              <w:rPr>
                <w:rFonts w:ascii="Times New Roman CYR" w:hAnsi="Times New Roman CYR"/>
                <w:sz w:val="22"/>
                <w:szCs w:val="20"/>
                <w:lang w:eastAsia="zh-CN"/>
              </w:rPr>
              <w:t>БАНК ГПБ (АО)</w:t>
            </w:r>
          </w:p>
          <w:p w:rsidR="00057CC5" w:rsidRPr="00057CC5" w:rsidRDefault="00057CC5" w:rsidP="00057CC5">
            <w:pPr>
              <w:keepNext/>
              <w:tabs>
                <w:tab w:val="left" w:pos="0"/>
              </w:tabs>
              <w:suppressAutoHyphens/>
              <w:contextualSpacing/>
              <w:rPr>
                <w:sz w:val="20"/>
                <w:szCs w:val="20"/>
                <w:lang w:eastAsia="zh-CN"/>
              </w:rPr>
            </w:pPr>
            <w:r w:rsidRPr="00057CC5">
              <w:rPr>
                <w:rFonts w:ascii="Times New Roman CYR" w:hAnsi="Times New Roman CYR"/>
                <w:sz w:val="22"/>
                <w:szCs w:val="20"/>
                <w:lang w:eastAsia="zh-CN"/>
              </w:rPr>
              <w:t>Кор/счет 30101810200000000823</w:t>
            </w:r>
          </w:p>
          <w:p w:rsidR="00057CC5" w:rsidRPr="00057CC5" w:rsidRDefault="00057CC5" w:rsidP="00057CC5">
            <w:pPr>
              <w:keepNext/>
              <w:tabs>
                <w:tab w:val="left" w:pos="0"/>
              </w:tabs>
              <w:suppressAutoHyphens/>
              <w:contextualSpacing/>
              <w:rPr>
                <w:sz w:val="20"/>
                <w:szCs w:val="20"/>
                <w:lang w:eastAsia="zh-CN"/>
              </w:rPr>
            </w:pPr>
            <w:r w:rsidRPr="00057CC5">
              <w:rPr>
                <w:rFonts w:ascii="Times New Roman CYR" w:hAnsi="Times New Roman CYR"/>
                <w:sz w:val="22"/>
                <w:szCs w:val="20"/>
                <w:lang w:eastAsia="zh-CN"/>
              </w:rPr>
              <w:t>БИК 044525823</w:t>
            </w:r>
          </w:p>
          <w:p w:rsidR="00057CC5" w:rsidRPr="00057CC5" w:rsidRDefault="00057CC5" w:rsidP="00057CC5">
            <w:pPr>
              <w:keepNext/>
              <w:tabs>
                <w:tab w:val="left" w:pos="0"/>
              </w:tabs>
              <w:suppressAutoHyphens/>
              <w:contextualSpacing/>
              <w:rPr>
                <w:rFonts w:ascii="Times New Roman CYR" w:hAnsi="Times New Roman CYR"/>
                <w:color w:val="000000"/>
                <w:sz w:val="22"/>
                <w:szCs w:val="20"/>
                <w:lang w:eastAsia="zh-CN"/>
              </w:rPr>
            </w:pPr>
            <w:r w:rsidRPr="00057CC5">
              <w:rPr>
                <w:rFonts w:ascii="Times New Roman CYR" w:hAnsi="Times New Roman CYR"/>
                <w:color w:val="000000"/>
                <w:sz w:val="22"/>
                <w:szCs w:val="20"/>
                <w:lang w:eastAsia="zh-CN"/>
              </w:rPr>
              <w:t>ОКПО 03220481 ОГРН 1021200764331</w:t>
            </w:r>
          </w:p>
          <w:p w:rsidR="00057CC5" w:rsidRPr="00057CC5" w:rsidRDefault="00057CC5" w:rsidP="00057CC5">
            <w:pPr>
              <w:keepNext/>
              <w:tabs>
                <w:tab w:val="left" w:pos="0"/>
              </w:tabs>
              <w:suppressAutoHyphens/>
              <w:contextualSpacing/>
              <w:rPr>
                <w:rFonts w:ascii="Times New Roman CYR" w:hAnsi="Times New Roman CYR"/>
                <w:color w:val="000000"/>
                <w:sz w:val="22"/>
                <w:szCs w:val="20"/>
                <w:lang w:eastAsia="zh-CN"/>
              </w:rPr>
            </w:pPr>
            <w:r w:rsidRPr="00057CC5">
              <w:rPr>
                <w:rFonts w:ascii="Times New Roman CYR" w:hAnsi="Times New Roman CYR"/>
                <w:color w:val="000000"/>
                <w:sz w:val="22"/>
                <w:szCs w:val="20"/>
                <w:lang w:eastAsia="zh-CN"/>
              </w:rPr>
              <w:t>8362-41-84-21</w:t>
            </w:r>
          </w:p>
          <w:p w:rsidR="00057CC5" w:rsidRPr="00057CC5" w:rsidRDefault="00057CC5" w:rsidP="00057CC5">
            <w:pPr>
              <w:keepNext/>
              <w:tabs>
                <w:tab w:val="left" w:pos="0"/>
              </w:tabs>
              <w:suppressAutoHyphens/>
              <w:contextualSpacing/>
              <w:rPr>
                <w:rFonts w:ascii="Times New Roman CYR" w:hAnsi="Times New Roman CYR"/>
                <w:color w:val="000000"/>
                <w:sz w:val="22"/>
                <w:szCs w:val="20"/>
                <w:lang w:eastAsia="zh-CN"/>
              </w:rPr>
            </w:pPr>
          </w:p>
          <w:p w:rsidR="00057CC5" w:rsidRPr="00057CC5" w:rsidRDefault="00057CC5" w:rsidP="00057CC5">
            <w:pPr>
              <w:suppressAutoHyphens/>
              <w:snapToGrid w:val="0"/>
              <w:contextualSpacing/>
              <w:rPr>
                <w:sz w:val="22"/>
                <w:szCs w:val="22"/>
                <w:lang w:eastAsia="zh-CN"/>
              </w:rPr>
            </w:pPr>
          </w:p>
          <w:p w:rsidR="00057CC5" w:rsidRPr="00057CC5" w:rsidRDefault="00057CC5" w:rsidP="00057CC5">
            <w:pPr>
              <w:suppressAutoHyphens/>
              <w:snapToGrid w:val="0"/>
              <w:contextualSpacing/>
              <w:rPr>
                <w:sz w:val="20"/>
                <w:szCs w:val="20"/>
                <w:lang w:eastAsia="zh-CN"/>
              </w:rPr>
            </w:pPr>
          </w:p>
          <w:p w:rsidR="00057CC5" w:rsidRPr="00057CC5" w:rsidRDefault="00057CC5" w:rsidP="00057CC5">
            <w:pPr>
              <w:suppressAutoHyphens/>
              <w:snapToGrid w:val="0"/>
              <w:contextualSpacing/>
              <w:rPr>
                <w:sz w:val="20"/>
                <w:szCs w:val="20"/>
                <w:lang w:eastAsia="zh-CN"/>
              </w:rPr>
            </w:pPr>
            <w:r w:rsidRPr="00057CC5">
              <w:rPr>
                <w:sz w:val="22"/>
                <w:szCs w:val="22"/>
                <w:lang w:eastAsia="zh-CN"/>
              </w:rPr>
              <w:t>_____________________</w:t>
            </w:r>
            <w:r w:rsidR="00913F7A">
              <w:rPr>
                <w:sz w:val="22"/>
                <w:szCs w:val="22"/>
                <w:lang w:eastAsia="zh-CN"/>
              </w:rPr>
              <w:t>/</w:t>
            </w:r>
            <w:r w:rsidRPr="00057CC5">
              <w:rPr>
                <w:sz w:val="22"/>
                <w:szCs w:val="22"/>
                <w:lang w:eastAsia="zh-CN"/>
              </w:rPr>
              <w:t xml:space="preserve">                                       </w:t>
            </w:r>
          </w:p>
          <w:p w:rsidR="00057CC5" w:rsidRPr="00057CC5" w:rsidRDefault="00057CC5" w:rsidP="00057CC5">
            <w:pPr>
              <w:keepNext/>
              <w:tabs>
                <w:tab w:val="left" w:pos="0"/>
              </w:tabs>
              <w:suppressAutoHyphens/>
              <w:contextualSpacing/>
              <w:rPr>
                <w:sz w:val="20"/>
                <w:szCs w:val="20"/>
                <w:lang w:eastAsia="zh-CN"/>
              </w:rPr>
            </w:pPr>
          </w:p>
          <w:p w:rsidR="00057CC5" w:rsidRPr="00057CC5" w:rsidRDefault="00057CC5" w:rsidP="00057CC5">
            <w:pPr>
              <w:keepNext/>
              <w:tabs>
                <w:tab w:val="left" w:pos="0"/>
              </w:tabs>
              <w:suppressAutoHyphens/>
              <w:contextualSpacing/>
              <w:rPr>
                <w:sz w:val="20"/>
                <w:szCs w:val="20"/>
                <w:lang w:eastAsia="zh-CN"/>
              </w:rPr>
            </w:pPr>
          </w:p>
        </w:tc>
        <w:tc>
          <w:tcPr>
            <w:tcW w:w="5691" w:type="dxa"/>
            <w:shd w:val="clear" w:color="auto" w:fill="auto"/>
          </w:tcPr>
          <w:p w:rsidR="00057CC5" w:rsidRPr="00057CC5" w:rsidRDefault="00057CC5" w:rsidP="00057CC5">
            <w:pPr>
              <w:suppressAutoHyphens/>
              <w:snapToGrid w:val="0"/>
              <w:ind w:left="225" w:right="645" w:hanging="210"/>
              <w:jc w:val="both"/>
              <w:rPr>
                <w:sz w:val="22"/>
                <w:szCs w:val="22"/>
              </w:rPr>
            </w:pPr>
          </w:p>
          <w:p w:rsidR="00057CC5" w:rsidRPr="00057CC5" w:rsidRDefault="00057CC5" w:rsidP="00057CC5">
            <w:pPr>
              <w:suppressAutoHyphens/>
              <w:snapToGrid w:val="0"/>
              <w:ind w:left="225" w:right="645" w:hanging="210"/>
              <w:jc w:val="both"/>
              <w:rPr>
                <w:sz w:val="22"/>
                <w:szCs w:val="22"/>
              </w:rPr>
            </w:pPr>
          </w:p>
          <w:p w:rsidR="00057CC5" w:rsidRDefault="00057CC5" w:rsidP="00057CC5">
            <w:pPr>
              <w:suppressAutoHyphens/>
              <w:snapToGrid w:val="0"/>
              <w:ind w:left="225" w:right="645" w:hanging="210"/>
              <w:jc w:val="both"/>
              <w:rPr>
                <w:sz w:val="22"/>
                <w:szCs w:val="22"/>
              </w:rPr>
            </w:pPr>
          </w:p>
          <w:p w:rsidR="00913F7A" w:rsidRDefault="00913F7A" w:rsidP="00057CC5">
            <w:pPr>
              <w:suppressAutoHyphens/>
              <w:snapToGrid w:val="0"/>
              <w:ind w:left="225" w:right="645" w:hanging="210"/>
              <w:jc w:val="both"/>
              <w:rPr>
                <w:sz w:val="22"/>
                <w:szCs w:val="22"/>
              </w:rPr>
            </w:pPr>
          </w:p>
          <w:p w:rsidR="00913F7A" w:rsidRDefault="00913F7A" w:rsidP="00057CC5">
            <w:pPr>
              <w:suppressAutoHyphens/>
              <w:snapToGrid w:val="0"/>
              <w:ind w:left="225" w:right="645" w:hanging="210"/>
              <w:jc w:val="both"/>
              <w:rPr>
                <w:sz w:val="22"/>
                <w:szCs w:val="22"/>
              </w:rPr>
            </w:pPr>
          </w:p>
          <w:p w:rsidR="00913F7A" w:rsidRDefault="00913F7A" w:rsidP="00057CC5">
            <w:pPr>
              <w:suppressAutoHyphens/>
              <w:snapToGrid w:val="0"/>
              <w:ind w:left="225" w:right="645" w:hanging="210"/>
              <w:jc w:val="both"/>
              <w:rPr>
                <w:sz w:val="22"/>
                <w:szCs w:val="22"/>
              </w:rPr>
            </w:pPr>
          </w:p>
          <w:p w:rsidR="00913F7A" w:rsidRDefault="00913F7A" w:rsidP="00057CC5">
            <w:pPr>
              <w:suppressAutoHyphens/>
              <w:snapToGrid w:val="0"/>
              <w:ind w:left="225" w:right="645" w:hanging="210"/>
              <w:jc w:val="both"/>
              <w:rPr>
                <w:sz w:val="22"/>
                <w:szCs w:val="22"/>
              </w:rPr>
            </w:pPr>
          </w:p>
          <w:p w:rsidR="00913F7A" w:rsidRDefault="00913F7A" w:rsidP="00057CC5">
            <w:pPr>
              <w:suppressAutoHyphens/>
              <w:snapToGrid w:val="0"/>
              <w:ind w:left="225" w:right="645" w:hanging="210"/>
              <w:jc w:val="both"/>
              <w:rPr>
                <w:sz w:val="22"/>
                <w:szCs w:val="22"/>
              </w:rPr>
            </w:pPr>
          </w:p>
          <w:p w:rsidR="00913F7A" w:rsidRDefault="00913F7A" w:rsidP="00057CC5">
            <w:pPr>
              <w:suppressAutoHyphens/>
              <w:snapToGrid w:val="0"/>
              <w:ind w:left="225" w:right="645" w:hanging="210"/>
              <w:jc w:val="both"/>
              <w:rPr>
                <w:sz w:val="22"/>
                <w:szCs w:val="22"/>
              </w:rPr>
            </w:pPr>
          </w:p>
          <w:p w:rsidR="00913F7A" w:rsidRDefault="00913F7A" w:rsidP="00057CC5">
            <w:pPr>
              <w:suppressAutoHyphens/>
              <w:snapToGrid w:val="0"/>
              <w:ind w:left="225" w:right="645" w:hanging="210"/>
              <w:jc w:val="both"/>
              <w:rPr>
                <w:sz w:val="22"/>
                <w:szCs w:val="22"/>
              </w:rPr>
            </w:pPr>
          </w:p>
          <w:p w:rsidR="00913F7A" w:rsidRDefault="00913F7A" w:rsidP="00057CC5">
            <w:pPr>
              <w:suppressAutoHyphens/>
              <w:snapToGrid w:val="0"/>
              <w:ind w:left="225" w:right="645" w:hanging="210"/>
              <w:jc w:val="both"/>
              <w:rPr>
                <w:sz w:val="22"/>
                <w:szCs w:val="22"/>
              </w:rPr>
            </w:pPr>
          </w:p>
          <w:p w:rsidR="00913F7A" w:rsidRPr="00057CC5" w:rsidRDefault="00913F7A" w:rsidP="00057CC5">
            <w:pPr>
              <w:suppressAutoHyphens/>
              <w:snapToGrid w:val="0"/>
              <w:ind w:left="225" w:right="645" w:hanging="210"/>
              <w:jc w:val="both"/>
              <w:rPr>
                <w:sz w:val="22"/>
                <w:szCs w:val="22"/>
              </w:rPr>
            </w:pPr>
          </w:p>
          <w:p w:rsidR="00057CC5" w:rsidRPr="00057CC5" w:rsidRDefault="00057CC5" w:rsidP="00057CC5">
            <w:pPr>
              <w:suppressAutoHyphens/>
              <w:jc w:val="both"/>
              <w:rPr>
                <w:sz w:val="22"/>
                <w:szCs w:val="22"/>
              </w:rPr>
            </w:pPr>
            <w:r w:rsidRPr="00057CC5">
              <w:rPr>
                <w:sz w:val="22"/>
                <w:szCs w:val="22"/>
              </w:rPr>
              <w:t xml:space="preserve"> </w:t>
            </w:r>
          </w:p>
          <w:p w:rsidR="00057CC5" w:rsidRPr="00057CC5" w:rsidRDefault="00057CC5" w:rsidP="00057CC5">
            <w:pPr>
              <w:suppressAutoHyphens/>
              <w:jc w:val="both"/>
              <w:rPr>
                <w:sz w:val="22"/>
                <w:szCs w:val="22"/>
                <w:lang w:eastAsia="zh-CN"/>
              </w:rPr>
            </w:pPr>
            <w:r w:rsidRPr="00057CC5">
              <w:rPr>
                <w:sz w:val="22"/>
                <w:szCs w:val="22"/>
              </w:rPr>
              <w:t xml:space="preserve">          </w:t>
            </w:r>
          </w:p>
          <w:p w:rsidR="00057CC5" w:rsidRPr="00057CC5" w:rsidRDefault="00057CC5" w:rsidP="00057CC5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</w:p>
          <w:p w:rsidR="00057CC5" w:rsidRPr="00057CC5" w:rsidRDefault="00057CC5" w:rsidP="00057CC5">
            <w:pPr>
              <w:suppressAutoHyphens/>
              <w:jc w:val="both"/>
              <w:rPr>
                <w:sz w:val="20"/>
                <w:szCs w:val="20"/>
                <w:lang w:eastAsia="zh-CN"/>
              </w:rPr>
            </w:pPr>
            <w:r w:rsidRPr="00057CC5">
              <w:rPr>
                <w:sz w:val="22"/>
                <w:szCs w:val="22"/>
                <w:lang w:eastAsia="zh-CN"/>
              </w:rPr>
              <w:t xml:space="preserve">          _______________________/</w:t>
            </w:r>
            <w:r w:rsidRPr="00057CC5">
              <w:rPr>
                <w:color w:val="000000"/>
                <w:sz w:val="22"/>
                <w:szCs w:val="22"/>
                <w:lang w:eastAsia="zh-CN"/>
              </w:rPr>
              <w:tab/>
              <w:t xml:space="preserve">                                                           </w:t>
            </w:r>
          </w:p>
          <w:p w:rsidR="00057CC5" w:rsidRPr="00057CC5" w:rsidRDefault="00057CC5" w:rsidP="00057CC5">
            <w:pPr>
              <w:suppressAutoHyphens/>
              <w:snapToGrid w:val="0"/>
              <w:ind w:left="225" w:right="645" w:hanging="210"/>
              <w:jc w:val="both"/>
              <w:rPr>
                <w:sz w:val="20"/>
                <w:szCs w:val="20"/>
                <w:lang w:eastAsia="zh-CN"/>
              </w:rPr>
            </w:pPr>
          </w:p>
        </w:tc>
      </w:tr>
      <w:tr w:rsidR="00057CC5" w:rsidRPr="00057CC5" w:rsidTr="00057CC5">
        <w:trPr>
          <w:trHeight w:val="1453"/>
        </w:trPr>
        <w:tc>
          <w:tcPr>
            <w:tcW w:w="4533" w:type="dxa"/>
            <w:shd w:val="clear" w:color="auto" w:fill="auto"/>
          </w:tcPr>
          <w:p w:rsidR="00057CC5" w:rsidRPr="00057CC5" w:rsidRDefault="00057CC5" w:rsidP="00057CC5">
            <w:pPr>
              <w:suppressAutoHyphens/>
              <w:snapToGrid w:val="0"/>
              <w:contextualSpacing/>
              <w:rPr>
                <w:sz w:val="22"/>
                <w:szCs w:val="22"/>
                <w:lang w:eastAsia="zh-CN"/>
              </w:rPr>
            </w:pPr>
          </w:p>
        </w:tc>
        <w:tc>
          <w:tcPr>
            <w:tcW w:w="5691" w:type="dxa"/>
            <w:shd w:val="clear" w:color="auto" w:fill="auto"/>
          </w:tcPr>
          <w:p w:rsidR="00057CC5" w:rsidRPr="00057CC5" w:rsidRDefault="00057CC5" w:rsidP="00057CC5">
            <w:pPr>
              <w:suppressAutoHyphens/>
              <w:jc w:val="both"/>
              <w:rPr>
                <w:sz w:val="22"/>
                <w:szCs w:val="22"/>
                <w:lang w:eastAsia="zh-CN"/>
              </w:rPr>
            </w:pPr>
          </w:p>
        </w:tc>
      </w:tr>
      <w:tr w:rsidR="00057CC5" w:rsidRPr="00057CC5" w:rsidTr="00057CC5">
        <w:trPr>
          <w:trHeight w:val="1453"/>
        </w:trPr>
        <w:tc>
          <w:tcPr>
            <w:tcW w:w="4533" w:type="dxa"/>
            <w:shd w:val="clear" w:color="auto" w:fill="auto"/>
          </w:tcPr>
          <w:p w:rsidR="00057CC5" w:rsidRPr="00057CC5" w:rsidRDefault="00057CC5" w:rsidP="00057CC5">
            <w:pPr>
              <w:suppressAutoHyphens/>
              <w:snapToGrid w:val="0"/>
              <w:contextualSpacing/>
              <w:rPr>
                <w:sz w:val="20"/>
                <w:szCs w:val="20"/>
                <w:lang w:eastAsia="zh-CN"/>
              </w:rPr>
            </w:pPr>
          </w:p>
        </w:tc>
        <w:tc>
          <w:tcPr>
            <w:tcW w:w="5691" w:type="dxa"/>
            <w:shd w:val="clear" w:color="auto" w:fill="auto"/>
          </w:tcPr>
          <w:p w:rsidR="00057CC5" w:rsidRPr="00057CC5" w:rsidRDefault="00057CC5" w:rsidP="00057CC5">
            <w:pPr>
              <w:suppressAutoHyphens/>
              <w:jc w:val="both"/>
              <w:rPr>
                <w:color w:val="000000"/>
                <w:sz w:val="22"/>
                <w:szCs w:val="22"/>
                <w:lang w:eastAsia="zh-CN"/>
              </w:rPr>
            </w:pPr>
          </w:p>
        </w:tc>
      </w:tr>
    </w:tbl>
    <w:p w:rsidR="00057CC5" w:rsidRPr="00057CC5" w:rsidRDefault="00057CC5" w:rsidP="00057CC5">
      <w:pPr>
        <w:suppressAutoHyphens/>
        <w:ind w:left="-284"/>
        <w:jc w:val="center"/>
        <w:rPr>
          <w:sz w:val="20"/>
          <w:szCs w:val="20"/>
          <w:lang w:eastAsia="zh-CN"/>
        </w:rPr>
      </w:pPr>
    </w:p>
    <w:p w:rsidR="00057CC5" w:rsidRDefault="00057CC5" w:rsidP="00B20492">
      <w:pPr>
        <w:suppressAutoHyphens/>
        <w:jc w:val="center"/>
        <w:rPr>
          <w:b/>
          <w:sz w:val="22"/>
          <w:szCs w:val="22"/>
        </w:rPr>
      </w:pPr>
    </w:p>
    <w:p w:rsidR="00057CC5" w:rsidRDefault="00057CC5" w:rsidP="00B20492">
      <w:pPr>
        <w:suppressAutoHyphens/>
        <w:jc w:val="center"/>
        <w:rPr>
          <w:b/>
          <w:sz w:val="22"/>
          <w:szCs w:val="22"/>
        </w:rPr>
      </w:pPr>
    </w:p>
    <w:p w:rsidR="00057CC5" w:rsidRDefault="00057CC5" w:rsidP="00B20492">
      <w:pPr>
        <w:suppressAutoHyphens/>
        <w:jc w:val="center"/>
        <w:rPr>
          <w:b/>
          <w:sz w:val="22"/>
          <w:szCs w:val="22"/>
        </w:rPr>
      </w:pPr>
    </w:p>
    <w:p w:rsidR="00057CC5" w:rsidRDefault="00057CC5" w:rsidP="00B20492">
      <w:pPr>
        <w:suppressAutoHyphens/>
        <w:jc w:val="center"/>
        <w:rPr>
          <w:b/>
          <w:sz w:val="22"/>
          <w:szCs w:val="22"/>
        </w:rPr>
      </w:pPr>
    </w:p>
    <w:p w:rsidR="00057CC5" w:rsidRDefault="00057CC5" w:rsidP="00B20492">
      <w:pPr>
        <w:suppressAutoHyphens/>
        <w:jc w:val="center"/>
        <w:rPr>
          <w:b/>
          <w:sz w:val="22"/>
          <w:szCs w:val="22"/>
        </w:rPr>
      </w:pPr>
    </w:p>
    <w:p w:rsidR="00057CC5" w:rsidRDefault="00057CC5" w:rsidP="00B20492">
      <w:pPr>
        <w:suppressAutoHyphens/>
        <w:jc w:val="center"/>
        <w:rPr>
          <w:b/>
          <w:sz w:val="22"/>
          <w:szCs w:val="22"/>
        </w:rPr>
      </w:pPr>
    </w:p>
    <w:p w:rsidR="00057CC5" w:rsidRDefault="00057CC5" w:rsidP="00B20492">
      <w:pPr>
        <w:suppressAutoHyphens/>
        <w:jc w:val="center"/>
        <w:rPr>
          <w:b/>
          <w:sz w:val="22"/>
          <w:szCs w:val="22"/>
        </w:rPr>
      </w:pPr>
    </w:p>
    <w:p w:rsidR="00057CC5" w:rsidRDefault="00057CC5" w:rsidP="00B20492">
      <w:pPr>
        <w:suppressAutoHyphens/>
        <w:jc w:val="center"/>
        <w:rPr>
          <w:b/>
          <w:sz w:val="22"/>
          <w:szCs w:val="22"/>
        </w:rPr>
      </w:pPr>
    </w:p>
    <w:p w:rsidR="00057CC5" w:rsidRDefault="00057CC5" w:rsidP="00B20492">
      <w:pPr>
        <w:suppressAutoHyphens/>
        <w:jc w:val="center"/>
        <w:rPr>
          <w:b/>
          <w:sz w:val="22"/>
          <w:szCs w:val="22"/>
        </w:rPr>
      </w:pPr>
    </w:p>
    <w:p w:rsidR="00057CC5" w:rsidRDefault="00057CC5" w:rsidP="00B20492">
      <w:pPr>
        <w:suppressAutoHyphens/>
        <w:jc w:val="center"/>
        <w:rPr>
          <w:b/>
          <w:sz w:val="22"/>
          <w:szCs w:val="22"/>
        </w:rPr>
      </w:pPr>
    </w:p>
    <w:p w:rsidR="00057CC5" w:rsidRDefault="00057CC5" w:rsidP="00B20492">
      <w:pPr>
        <w:suppressAutoHyphens/>
        <w:jc w:val="center"/>
        <w:rPr>
          <w:b/>
          <w:sz w:val="22"/>
          <w:szCs w:val="22"/>
        </w:rPr>
      </w:pPr>
    </w:p>
    <w:p w:rsidR="00057CC5" w:rsidRDefault="00057CC5" w:rsidP="00B20492">
      <w:pPr>
        <w:suppressAutoHyphens/>
        <w:jc w:val="center"/>
        <w:rPr>
          <w:b/>
          <w:sz w:val="22"/>
          <w:szCs w:val="22"/>
        </w:rPr>
      </w:pPr>
    </w:p>
    <w:p w:rsidR="00057CC5" w:rsidRDefault="00057CC5" w:rsidP="00B20492">
      <w:pPr>
        <w:suppressAutoHyphens/>
        <w:jc w:val="center"/>
        <w:rPr>
          <w:b/>
          <w:sz w:val="22"/>
          <w:szCs w:val="22"/>
        </w:rPr>
      </w:pPr>
    </w:p>
    <w:p w:rsidR="00057CC5" w:rsidRDefault="00057CC5" w:rsidP="00B20492">
      <w:pPr>
        <w:suppressAutoHyphens/>
        <w:jc w:val="center"/>
        <w:rPr>
          <w:b/>
          <w:sz w:val="22"/>
          <w:szCs w:val="22"/>
        </w:rPr>
      </w:pPr>
    </w:p>
    <w:p w:rsidR="00057CC5" w:rsidRDefault="00057CC5" w:rsidP="00B20492">
      <w:pPr>
        <w:suppressAutoHyphens/>
        <w:jc w:val="center"/>
        <w:rPr>
          <w:b/>
          <w:sz w:val="22"/>
          <w:szCs w:val="22"/>
        </w:rPr>
      </w:pPr>
    </w:p>
    <w:p w:rsidR="00057CC5" w:rsidRDefault="00057CC5" w:rsidP="00B20492">
      <w:pPr>
        <w:suppressAutoHyphens/>
        <w:jc w:val="center"/>
        <w:rPr>
          <w:b/>
          <w:sz w:val="22"/>
          <w:szCs w:val="22"/>
        </w:rPr>
      </w:pPr>
    </w:p>
    <w:p w:rsidR="00057CC5" w:rsidRDefault="00057CC5" w:rsidP="00B20492">
      <w:pPr>
        <w:suppressAutoHyphens/>
        <w:jc w:val="center"/>
        <w:rPr>
          <w:b/>
          <w:sz w:val="22"/>
          <w:szCs w:val="22"/>
        </w:rPr>
      </w:pPr>
    </w:p>
    <w:p w:rsidR="00057CC5" w:rsidRDefault="00057CC5" w:rsidP="00B20492">
      <w:pPr>
        <w:suppressAutoHyphens/>
        <w:jc w:val="center"/>
        <w:rPr>
          <w:b/>
          <w:sz w:val="22"/>
          <w:szCs w:val="22"/>
        </w:rPr>
      </w:pPr>
    </w:p>
    <w:p w:rsidR="00057CC5" w:rsidRDefault="00057CC5" w:rsidP="00B20492">
      <w:pPr>
        <w:suppressAutoHyphens/>
        <w:jc w:val="center"/>
        <w:rPr>
          <w:b/>
          <w:sz w:val="22"/>
          <w:szCs w:val="22"/>
        </w:rPr>
      </w:pPr>
    </w:p>
    <w:p w:rsidR="00057CC5" w:rsidRDefault="00057CC5" w:rsidP="00B20492">
      <w:pPr>
        <w:suppressAutoHyphens/>
        <w:jc w:val="center"/>
        <w:rPr>
          <w:b/>
          <w:sz w:val="22"/>
          <w:szCs w:val="22"/>
        </w:rPr>
      </w:pPr>
    </w:p>
    <w:sectPr w:rsidR="00057CC5" w:rsidSect="00913F7A">
      <w:headerReference w:type="default" r:id="rId12"/>
      <w:pgSz w:w="11906" w:h="16838"/>
      <w:pgMar w:top="1440" w:right="70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7B6" w:rsidRDefault="006707B6">
      <w:r>
        <w:separator/>
      </w:r>
    </w:p>
  </w:endnote>
  <w:endnote w:type="continuationSeparator" w:id="1">
    <w:p w:rsidR="006707B6" w:rsidRDefault="006707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CC5" w:rsidRDefault="00AC54AC">
    <w:pPr>
      <w:pStyle w:val="af1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057CC5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57CC5" w:rsidRDefault="00057CC5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CC5" w:rsidRDefault="00057CC5">
    <w:pPr>
      <w:pStyle w:val="a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7B6" w:rsidRDefault="006707B6">
      <w:r>
        <w:separator/>
      </w:r>
    </w:p>
  </w:footnote>
  <w:footnote w:type="continuationSeparator" w:id="1">
    <w:p w:rsidR="006707B6" w:rsidRDefault="006707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CC5" w:rsidRPr="00C900B3" w:rsidRDefault="00AC54AC">
    <w:pPr>
      <w:pStyle w:val="ac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="00057CC5"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377622">
      <w:rPr>
        <w:noProof/>
        <w:sz w:val="24"/>
        <w:szCs w:val="24"/>
      </w:rPr>
      <w:t>4</w:t>
    </w:r>
    <w:r w:rsidRPr="00C900B3">
      <w:rPr>
        <w:sz w:val="24"/>
        <w:szCs w:val="24"/>
      </w:rPr>
      <w:fldChar w:fldCharType="end"/>
    </w:r>
  </w:p>
  <w:p w:rsidR="00057CC5" w:rsidRDefault="00057CC5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CC5" w:rsidRDefault="00057CC5">
    <w:pPr>
      <w:pStyle w:val="LO-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>
    <w:nsid w:val="00000003"/>
    <w:multiLevelType w:val="multilevel"/>
    <w:tmpl w:val="00000003"/>
    <w:name w:val="WW8Num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CCA1C8E"/>
    <w:multiLevelType w:val="multilevel"/>
    <w:tmpl w:val="D396D6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5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6">
    <w:nsid w:val="2BC60AA8"/>
    <w:multiLevelType w:val="multilevel"/>
    <w:tmpl w:val="001C85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32646EE1"/>
    <w:multiLevelType w:val="multilevel"/>
    <w:tmpl w:val="F8C4433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9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6F6151C"/>
    <w:multiLevelType w:val="hybridMultilevel"/>
    <w:tmpl w:val="0360D966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CFD5947"/>
    <w:multiLevelType w:val="multilevel"/>
    <w:tmpl w:val="E32EE8F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046207"/>
    <w:multiLevelType w:val="multilevel"/>
    <w:tmpl w:val="19D67A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144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144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44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1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8555CA"/>
    <w:multiLevelType w:val="multilevel"/>
    <w:tmpl w:val="F6E2080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6">
    <w:nsid w:val="5B882F78"/>
    <w:multiLevelType w:val="multilevel"/>
    <w:tmpl w:val="93FC8D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61373E1C"/>
    <w:multiLevelType w:val="multilevel"/>
    <w:tmpl w:val="E7BEFE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0406E3"/>
    <w:multiLevelType w:val="multilevel"/>
    <w:tmpl w:val="C7269A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2"/>
        <w:vertAlign w:val="baseline"/>
      </w:rPr>
    </w:lvl>
  </w:abstractNum>
  <w:abstractNum w:abstractNumId="19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8081DE7"/>
    <w:multiLevelType w:val="multilevel"/>
    <w:tmpl w:val="4080E2A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10"/>
  </w:num>
  <w:num w:numId="2">
    <w:abstractNumId w:val="19"/>
  </w:num>
  <w:num w:numId="3">
    <w:abstractNumId w:val="9"/>
  </w:num>
  <w:num w:numId="4">
    <w:abstractNumId w:val="1"/>
  </w:num>
  <w:num w:numId="5">
    <w:abstractNumId w:val="14"/>
  </w:num>
  <w:num w:numId="6">
    <w:abstractNumId w:val="0"/>
    <w:lvlOverride w:ilvl="0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0"/>
  </w:num>
  <w:num w:numId="14">
    <w:abstractNumId w:val="4"/>
  </w:num>
  <w:num w:numId="15">
    <w:abstractNumId w:val="16"/>
  </w:num>
  <w:num w:numId="16">
    <w:abstractNumId w:val="11"/>
  </w:num>
  <w:num w:numId="17">
    <w:abstractNumId w:val="6"/>
  </w:num>
  <w:num w:numId="18">
    <w:abstractNumId w:val="17"/>
  </w:num>
  <w:num w:numId="19">
    <w:abstractNumId w:val="18"/>
  </w:num>
  <w:num w:numId="20">
    <w:abstractNumId w:val="15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99A"/>
    <w:rsid w:val="00000B45"/>
    <w:rsid w:val="0000383A"/>
    <w:rsid w:val="00005B52"/>
    <w:rsid w:val="00015099"/>
    <w:rsid w:val="000250D9"/>
    <w:rsid w:val="00035A48"/>
    <w:rsid w:val="0004156E"/>
    <w:rsid w:val="00042E43"/>
    <w:rsid w:val="00047692"/>
    <w:rsid w:val="00051551"/>
    <w:rsid w:val="00057CC5"/>
    <w:rsid w:val="00067205"/>
    <w:rsid w:val="000672B7"/>
    <w:rsid w:val="00072726"/>
    <w:rsid w:val="000738E3"/>
    <w:rsid w:val="000747F0"/>
    <w:rsid w:val="00084A24"/>
    <w:rsid w:val="000866FC"/>
    <w:rsid w:val="0009720B"/>
    <w:rsid w:val="00111548"/>
    <w:rsid w:val="00123989"/>
    <w:rsid w:val="00124D51"/>
    <w:rsid w:val="0013354B"/>
    <w:rsid w:val="0013687C"/>
    <w:rsid w:val="001372F0"/>
    <w:rsid w:val="00144A10"/>
    <w:rsid w:val="001509FA"/>
    <w:rsid w:val="001653DF"/>
    <w:rsid w:val="00165AF0"/>
    <w:rsid w:val="001679D6"/>
    <w:rsid w:val="001706AC"/>
    <w:rsid w:val="001709BA"/>
    <w:rsid w:val="0017480C"/>
    <w:rsid w:val="00183A28"/>
    <w:rsid w:val="0018446D"/>
    <w:rsid w:val="00190985"/>
    <w:rsid w:val="00193A08"/>
    <w:rsid w:val="001C01D6"/>
    <w:rsid w:val="001C1713"/>
    <w:rsid w:val="001C620B"/>
    <w:rsid w:val="001E62FA"/>
    <w:rsid w:val="001F519C"/>
    <w:rsid w:val="002112CE"/>
    <w:rsid w:val="00211E93"/>
    <w:rsid w:val="00215019"/>
    <w:rsid w:val="00220A0C"/>
    <w:rsid w:val="0022110C"/>
    <w:rsid w:val="00225A8F"/>
    <w:rsid w:val="00233DD9"/>
    <w:rsid w:val="00245A21"/>
    <w:rsid w:val="0025167E"/>
    <w:rsid w:val="00255562"/>
    <w:rsid w:val="00263D73"/>
    <w:rsid w:val="00265BE4"/>
    <w:rsid w:val="00265C6D"/>
    <w:rsid w:val="00295B1B"/>
    <w:rsid w:val="002965E7"/>
    <w:rsid w:val="002A46DD"/>
    <w:rsid w:val="002A679E"/>
    <w:rsid w:val="002B2CE9"/>
    <w:rsid w:val="002B3361"/>
    <w:rsid w:val="002B469B"/>
    <w:rsid w:val="002C3D42"/>
    <w:rsid w:val="002C6112"/>
    <w:rsid w:val="00312E9D"/>
    <w:rsid w:val="00315367"/>
    <w:rsid w:val="00333489"/>
    <w:rsid w:val="00341DDE"/>
    <w:rsid w:val="0034564B"/>
    <w:rsid w:val="00357BC0"/>
    <w:rsid w:val="00361E2C"/>
    <w:rsid w:val="0037376D"/>
    <w:rsid w:val="00377622"/>
    <w:rsid w:val="003821F9"/>
    <w:rsid w:val="003A1E3D"/>
    <w:rsid w:val="003A4B7A"/>
    <w:rsid w:val="003B2EA5"/>
    <w:rsid w:val="003C67D1"/>
    <w:rsid w:val="003D346C"/>
    <w:rsid w:val="003E252D"/>
    <w:rsid w:val="003E39E1"/>
    <w:rsid w:val="003F43AE"/>
    <w:rsid w:val="0040443F"/>
    <w:rsid w:val="004050D0"/>
    <w:rsid w:val="004104FF"/>
    <w:rsid w:val="00422EEA"/>
    <w:rsid w:val="0042470C"/>
    <w:rsid w:val="0042562B"/>
    <w:rsid w:val="00432BC6"/>
    <w:rsid w:val="00443F10"/>
    <w:rsid w:val="00444446"/>
    <w:rsid w:val="00450D07"/>
    <w:rsid w:val="00453F7A"/>
    <w:rsid w:val="004612B8"/>
    <w:rsid w:val="00461313"/>
    <w:rsid w:val="00462860"/>
    <w:rsid w:val="004636BC"/>
    <w:rsid w:val="0046758B"/>
    <w:rsid w:val="00471C07"/>
    <w:rsid w:val="004B1DF3"/>
    <w:rsid w:val="004C2ACA"/>
    <w:rsid w:val="004C492D"/>
    <w:rsid w:val="004C63E2"/>
    <w:rsid w:val="004E0B22"/>
    <w:rsid w:val="004E4243"/>
    <w:rsid w:val="004F04F5"/>
    <w:rsid w:val="004F17AD"/>
    <w:rsid w:val="00503EC9"/>
    <w:rsid w:val="00506F98"/>
    <w:rsid w:val="005121FD"/>
    <w:rsid w:val="00513F5C"/>
    <w:rsid w:val="005271EF"/>
    <w:rsid w:val="005315DC"/>
    <w:rsid w:val="00536B06"/>
    <w:rsid w:val="00540252"/>
    <w:rsid w:val="00542E83"/>
    <w:rsid w:val="00543239"/>
    <w:rsid w:val="00556A5B"/>
    <w:rsid w:val="005708B2"/>
    <w:rsid w:val="00574799"/>
    <w:rsid w:val="005927AD"/>
    <w:rsid w:val="005965AC"/>
    <w:rsid w:val="005A6CC3"/>
    <w:rsid w:val="005D613B"/>
    <w:rsid w:val="005E58CA"/>
    <w:rsid w:val="00616A5C"/>
    <w:rsid w:val="0062017F"/>
    <w:rsid w:val="00620185"/>
    <w:rsid w:val="00621CDD"/>
    <w:rsid w:val="0062411A"/>
    <w:rsid w:val="006428CA"/>
    <w:rsid w:val="00655E07"/>
    <w:rsid w:val="006707B6"/>
    <w:rsid w:val="00671C7A"/>
    <w:rsid w:val="00683D54"/>
    <w:rsid w:val="00692531"/>
    <w:rsid w:val="0069628D"/>
    <w:rsid w:val="006A026A"/>
    <w:rsid w:val="006A0FF6"/>
    <w:rsid w:val="006B4503"/>
    <w:rsid w:val="006C62CB"/>
    <w:rsid w:val="006D061D"/>
    <w:rsid w:val="006D5A11"/>
    <w:rsid w:val="006D7098"/>
    <w:rsid w:val="006E1D29"/>
    <w:rsid w:val="00700D75"/>
    <w:rsid w:val="00700F99"/>
    <w:rsid w:val="0070133F"/>
    <w:rsid w:val="007015B3"/>
    <w:rsid w:val="007071F1"/>
    <w:rsid w:val="007112BB"/>
    <w:rsid w:val="00711767"/>
    <w:rsid w:val="00715860"/>
    <w:rsid w:val="00721623"/>
    <w:rsid w:val="00725B98"/>
    <w:rsid w:val="007265C3"/>
    <w:rsid w:val="00726CFB"/>
    <w:rsid w:val="0073299E"/>
    <w:rsid w:val="007413FB"/>
    <w:rsid w:val="00741F54"/>
    <w:rsid w:val="00743113"/>
    <w:rsid w:val="0074357F"/>
    <w:rsid w:val="0074442F"/>
    <w:rsid w:val="007569F2"/>
    <w:rsid w:val="00770B5A"/>
    <w:rsid w:val="0077171C"/>
    <w:rsid w:val="0077462B"/>
    <w:rsid w:val="007833FF"/>
    <w:rsid w:val="007B1E83"/>
    <w:rsid w:val="007C42FE"/>
    <w:rsid w:val="007F00D2"/>
    <w:rsid w:val="0080618B"/>
    <w:rsid w:val="00811446"/>
    <w:rsid w:val="00812087"/>
    <w:rsid w:val="00816D17"/>
    <w:rsid w:val="008207F0"/>
    <w:rsid w:val="00824C1A"/>
    <w:rsid w:val="00830B35"/>
    <w:rsid w:val="008323FA"/>
    <w:rsid w:val="00857F77"/>
    <w:rsid w:val="00866D59"/>
    <w:rsid w:val="008712DB"/>
    <w:rsid w:val="00872711"/>
    <w:rsid w:val="00883513"/>
    <w:rsid w:val="0089647E"/>
    <w:rsid w:val="008A3513"/>
    <w:rsid w:val="008B64C8"/>
    <w:rsid w:val="008B679F"/>
    <w:rsid w:val="008B7190"/>
    <w:rsid w:val="008D6AC8"/>
    <w:rsid w:val="008E190C"/>
    <w:rsid w:val="008E29A8"/>
    <w:rsid w:val="008E33F1"/>
    <w:rsid w:val="00907548"/>
    <w:rsid w:val="00913F7A"/>
    <w:rsid w:val="0092160E"/>
    <w:rsid w:val="009449E2"/>
    <w:rsid w:val="00961983"/>
    <w:rsid w:val="009653F6"/>
    <w:rsid w:val="00972A04"/>
    <w:rsid w:val="009827D8"/>
    <w:rsid w:val="00986613"/>
    <w:rsid w:val="00992878"/>
    <w:rsid w:val="00992F81"/>
    <w:rsid w:val="0099611B"/>
    <w:rsid w:val="00996D06"/>
    <w:rsid w:val="009A2E49"/>
    <w:rsid w:val="009A72F2"/>
    <w:rsid w:val="009B3187"/>
    <w:rsid w:val="009B46CB"/>
    <w:rsid w:val="009E53A7"/>
    <w:rsid w:val="009F49A1"/>
    <w:rsid w:val="009F57FE"/>
    <w:rsid w:val="00A047BC"/>
    <w:rsid w:val="00A05BBE"/>
    <w:rsid w:val="00A216C4"/>
    <w:rsid w:val="00A23325"/>
    <w:rsid w:val="00A434E4"/>
    <w:rsid w:val="00A436C7"/>
    <w:rsid w:val="00A51D37"/>
    <w:rsid w:val="00A81315"/>
    <w:rsid w:val="00A85E6C"/>
    <w:rsid w:val="00A87716"/>
    <w:rsid w:val="00A93E8D"/>
    <w:rsid w:val="00AA346E"/>
    <w:rsid w:val="00AA4F93"/>
    <w:rsid w:val="00AC041A"/>
    <w:rsid w:val="00AC06E8"/>
    <w:rsid w:val="00AC54AC"/>
    <w:rsid w:val="00AC65D1"/>
    <w:rsid w:val="00AD2B89"/>
    <w:rsid w:val="00AD3A0F"/>
    <w:rsid w:val="00AE0AD9"/>
    <w:rsid w:val="00AF2AC4"/>
    <w:rsid w:val="00AF3FF3"/>
    <w:rsid w:val="00B20492"/>
    <w:rsid w:val="00B25436"/>
    <w:rsid w:val="00B31F5D"/>
    <w:rsid w:val="00B40EB9"/>
    <w:rsid w:val="00B63463"/>
    <w:rsid w:val="00B72DD6"/>
    <w:rsid w:val="00B73607"/>
    <w:rsid w:val="00B87E51"/>
    <w:rsid w:val="00B95915"/>
    <w:rsid w:val="00BA187C"/>
    <w:rsid w:val="00BB0FCE"/>
    <w:rsid w:val="00BC1F19"/>
    <w:rsid w:val="00BC298B"/>
    <w:rsid w:val="00BC7AF0"/>
    <w:rsid w:val="00BD63A7"/>
    <w:rsid w:val="00BE1E15"/>
    <w:rsid w:val="00BE6FEC"/>
    <w:rsid w:val="00BE76C9"/>
    <w:rsid w:val="00BF10FB"/>
    <w:rsid w:val="00C12DB1"/>
    <w:rsid w:val="00C13986"/>
    <w:rsid w:val="00C15618"/>
    <w:rsid w:val="00C22BAB"/>
    <w:rsid w:val="00C26262"/>
    <w:rsid w:val="00C319FB"/>
    <w:rsid w:val="00C339FC"/>
    <w:rsid w:val="00C5335F"/>
    <w:rsid w:val="00C60352"/>
    <w:rsid w:val="00C626DD"/>
    <w:rsid w:val="00C736EF"/>
    <w:rsid w:val="00C813C9"/>
    <w:rsid w:val="00C94AB3"/>
    <w:rsid w:val="00CA1B0A"/>
    <w:rsid w:val="00CA6DD5"/>
    <w:rsid w:val="00CA75E6"/>
    <w:rsid w:val="00CC5155"/>
    <w:rsid w:val="00CE3440"/>
    <w:rsid w:val="00CF75B4"/>
    <w:rsid w:val="00D023DB"/>
    <w:rsid w:val="00D03B4E"/>
    <w:rsid w:val="00D06058"/>
    <w:rsid w:val="00D52EEF"/>
    <w:rsid w:val="00D53A93"/>
    <w:rsid w:val="00D63C50"/>
    <w:rsid w:val="00D82D81"/>
    <w:rsid w:val="00D832CF"/>
    <w:rsid w:val="00D929D1"/>
    <w:rsid w:val="00DA354F"/>
    <w:rsid w:val="00DB2751"/>
    <w:rsid w:val="00DB5680"/>
    <w:rsid w:val="00DC25E7"/>
    <w:rsid w:val="00DC74B3"/>
    <w:rsid w:val="00DE103D"/>
    <w:rsid w:val="00E0077F"/>
    <w:rsid w:val="00E01CD7"/>
    <w:rsid w:val="00E05B3B"/>
    <w:rsid w:val="00E135B2"/>
    <w:rsid w:val="00E13F61"/>
    <w:rsid w:val="00E303D7"/>
    <w:rsid w:val="00E35DDF"/>
    <w:rsid w:val="00E47678"/>
    <w:rsid w:val="00E510A7"/>
    <w:rsid w:val="00E52597"/>
    <w:rsid w:val="00E61367"/>
    <w:rsid w:val="00E62023"/>
    <w:rsid w:val="00E67889"/>
    <w:rsid w:val="00E90163"/>
    <w:rsid w:val="00EF1C1A"/>
    <w:rsid w:val="00EF353E"/>
    <w:rsid w:val="00F0107D"/>
    <w:rsid w:val="00F2049D"/>
    <w:rsid w:val="00F21269"/>
    <w:rsid w:val="00F34925"/>
    <w:rsid w:val="00F35218"/>
    <w:rsid w:val="00F376B4"/>
    <w:rsid w:val="00F43E41"/>
    <w:rsid w:val="00F47E85"/>
    <w:rsid w:val="00F6319D"/>
    <w:rsid w:val="00F7604C"/>
    <w:rsid w:val="00F85D94"/>
    <w:rsid w:val="00F86AFB"/>
    <w:rsid w:val="00F90E89"/>
    <w:rsid w:val="00F9166E"/>
    <w:rsid w:val="00FA0A3A"/>
    <w:rsid w:val="00FA1FBA"/>
    <w:rsid w:val="00FC2A39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paragraph" w:styleId="ac">
    <w:name w:val="header"/>
    <w:aliases w:val="Linie,header,Знак8,Header/Footer,header odd,Hyphen,הנדון"/>
    <w:basedOn w:val="a0"/>
    <w:link w:val="ad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/>
    </w:rPr>
  </w:style>
  <w:style w:type="character" w:customStyle="1" w:styleId="ad">
    <w:name w:val="Верхний колонтитул Знак"/>
    <w:aliases w:val="Linie Знак,header Знак,Знак8 Знак,Header/Footer Знак,header odd Знак,Hyphen Знак,הנדון Знак"/>
    <w:link w:val="ac"/>
    <w:uiPriority w:val="99"/>
    <w:rsid w:val="00B20492"/>
    <w:rPr>
      <w:sz w:val="28"/>
      <w:szCs w:val="28"/>
    </w:rPr>
  </w:style>
  <w:style w:type="character" w:styleId="ae">
    <w:name w:val="page number"/>
    <w:basedOn w:val="a1"/>
    <w:rsid w:val="00B20492"/>
  </w:style>
  <w:style w:type="paragraph" w:customStyle="1" w:styleId="3">
    <w:name w:val="Стиль3 Знак Знак"/>
    <w:basedOn w:val="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">
    <w:name w:val="Body Text Indent 2"/>
    <w:basedOn w:val="a0"/>
    <w:link w:val="20"/>
    <w:rsid w:val="00B20492"/>
    <w:pPr>
      <w:spacing w:after="120" w:line="480" w:lineRule="auto"/>
      <w:ind w:left="283"/>
    </w:pPr>
    <w:rPr>
      <w:sz w:val="28"/>
      <w:szCs w:val="28"/>
      <w:lang/>
    </w:rPr>
  </w:style>
  <w:style w:type="character" w:customStyle="1" w:styleId="20">
    <w:name w:val="Основной текст с отступом 2 Знак"/>
    <w:link w:val="2"/>
    <w:rsid w:val="00B20492"/>
    <w:rPr>
      <w:sz w:val="28"/>
      <w:szCs w:val="28"/>
    </w:rPr>
  </w:style>
  <w:style w:type="paragraph" w:styleId="af">
    <w:name w:val="Normal (Web)"/>
    <w:aliases w:val=" Знак Знак Знак Знак Знак Знак Знак Знак Знак Знак Знак Знак Знак Знак"/>
    <w:basedOn w:val="a0"/>
    <w:link w:val="af0"/>
    <w:rsid w:val="00B20492"/>
    <w:pPr>
      <w:spacing w:before="100" w:beforeAutospacing="1" w:after="100" w:afterAutospacing="1"/>
    </w:pPr>
    <w:rPr>
      <w:lang/>
    </w:rPr>
  </w:style>
  <w:style w:type="paragraph" w:customStyle="1" w:styleId="21">
    <w:name w:val="Стиль2"/>
    <w:basedOn w:val="a0"/>
    <w:link w:val="22"/>
    <w:rsid w:val="00B20492"/>
    <w:pPr>
      <w:ind w:firstLine="426"/>
      <w:jc w:val="both"/>
    </w:pPr>
    <w:rPr>
      <w:szCs w:val="20"/>
      <w:lang/>
    </w:rPr>
  </w:style>
  <w:style w:type="paragraph" w:styleId="af1">
    <w:name w:val="footer"/>
    <w:basedOn w:val="a0"/>
    <w:link w:val="af2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/>
    </w:rPr>
  </w:style>
  <w:style w:type="character" w:customStyle="1" w:styleId="af2">
    <w:name w:val="Нижний колонтитул Знак"/>
    <w:link w:val="af1"/>
    <w:uiPriority w:val="99"/>
    <w:rsid w:val="00B20492"/>
    <w:rPr>
      <w:sz w:val="28"/>
      <w:szCs w:val="28"/>
    </w:rPr>
  </w:style>
  <w:style w:type="character" w:customStyle="1" w:styleId="af0">
    <w:name w:val="Обычный (веб) Знак"/>
    <w:aliases w:val=" Знак Знак Знак Знак Знак Знак Знак Знак Знак Знак Знак Знак Знак Знак Знак"/>
    <w:link w:val="af"/>
    <w:rsid w:val="00B20492"/>
    <w:rPr>
      <w:sz w:val="24"/>
      <w:szCs w:val="24"/>
    </w:rPr>
  </w:style>
  <w:style w:type="character" w:customStyle="1" w:styleId="22">
    <w:name w:val="Стиль2 Знак"/>
    <w:link w:val="21"/>
    <w:locked/>
    <w:rsid w:val="00B20492"/>
    <w:rPr>
      <w:sz w:val="24"/>
    </w:rPr>
  </w:style>
  <w:style w:type="table" w:styleId="af3">
    <w:name w:val="Table Grid"/>
    <w:basedOn w:val="a2"/>
    <w:rsid w:val="00CA6D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0"/>
    <w:link w:val="HTML0"/>
    <w:rsid w:val="00312E9D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12E9D"/>
    <w:rPr>
      <w:rFonts w:ascii="Courier New" w:hAnsi="Courier New" w:cs="Courier New"/>
    </w:rPr>
  </w:style>
  <w:style w:type="paragraph" w:customStyle="1" w:styleId="TableParagraph">
    <w:name w:val="Table Paragraph"/>
    <w:basedOn w:val="a0"/>
    <w:rsid w:val="00E67889"/>
    <w:pPr>
      <w:keepNext/>
      <w:widowControl w:val="0"/>
      <w:pBdr>
        <w:top w:val="nil"/>
        <w:left w:val="nil"/>
        <w:bottom w:val="nil"/>
        <w:right w:val="nil"/>
      </w:pBdr>
      <w:suppressAutoHyphens/>
      <w:textAlignment w:val="baseline"/>
    </w:pPr>
    <w:rPr>
      <w:rFonts w:ascii="Liberation Serif" w:eastAsia="NSimSun" w:hAnsi="Liberation Serif" w:cs="Arial"/>
      <w:sz w:val="22"/>
      <w:szCs w:val="22"/>
      <w:lang w:eastAsia="en-US" w:bidi="hi-IN"/>
    </w:rPr>
  </w:style>
  <w:style w:type="paragraph" w:customStyle="1" w:styleId="LO-normal">
    <w:name w:val="LO-normal"/>
    <w:qFormat/>
    <w:rsid w:val="0013354B"/>
    <w:pPr>
      <w:suppressAutoHyphens/>
      <w:spacing w:line="276" w:lineRule="auto"/>
    </w:pPr>
    <w:rPr>
      <w:rFonts w:ascii="Arial" w:eastAsia="Arial" w:hAnsi="Arial" w:cs="Arial"/>
      <w:sz w:val="22"/>
      <w:szCs w:val="22"/>
    </w:rPr>
  </w:style>
  <w:style w:type="paragraph" w:styleId="af4">
    <w:name w:val="No Spacing"/>
    <w:uiPriority w:val="1"/>
    <w:qFormat/>
    <w:rsid w:val="00057CC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3826</Words>
  <Characters>21811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25586</CharactersWithSpaces>
  <SharedDoc>false</SharedDoc>
  <HLinks>
    <vt:vector size="6" baseType="variant"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2023-01-30T11:41:00Z</cp:lastPrinted>
  <dcterms:created xsi:type="dcterms:W3CDTF">2023-06-14T05:56:00Z</dcterms:created>
  <dcterms:modified xsi:type="dcterms:W3CDTF">2023-06-14T05:56:00Z</dcterms:modified>
</cp:coreProperties>
</file>