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5A1621">
        <w:rPr>
          <w:b/>
          <w:bCs/>
        </w:rPr>
        <w:t>1094</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5A1621">
        <w:t>18</w:t>
      </w:r>
      <w:r w:rsidR="005A1621" w:rsidRPr="005A1621">
        <w:t>.</w:t>
      </w:r>
      <w:r w:rsidR="005A1621">
        <w:rPr>
          <w:lang w:val="en-US"/>
        </w:rPr>
        <w:t>04</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370F24" w:rsidRPr="00370F24">
        <w:rPr>
          <w:b/>
          <w:bCs/>
          <w:sz w:val="22"/>
          <w:szCs w:val="22"/>
          <w:u w:val="single"/>
          <w:lang w:val="ru-RU"/>
        </w:rPr>
        <w:t>Бурение водозаборной скважины, строительство павильона, электромонтажные работы</w:t>
      </w:r>
      <w:r w:rsidR="002C3864" w:rsidRPr="002C3864">
        <w:rPr>
          <w:b/>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370F24" w:rsidRPr="00370F24">
        <w:rPr>
          <w:b/>
          <w:bCs/>
          <w:sz w:val="22"/>
          <w:szCs w:val="22"/>
          <w:lang w:val="ru-RU"/>
        </w:rPr>
        <w:t>1</w:t>
      </w:r>
      <w:r w:rsidR="00370F24">
        <w:rPr>
          <w:b/>
          <w:bCs/>
          <w:sz w:val="22"/>
          <w:szCs w:val="22"/>
          <w:lang w:val="ru-RU"/>
        </w:rPr>
        <w:t xml:space="preserve"> </w:t>
      </w:r>
      <w:r w:rsidR="00370F24" w:rsidRPr="00370F24">
        <w:rPr>
          <w:b/>
          <w:bCs/>
          <w:sz w:val="22"/>
          <w:szCs w:val="22"/>
          <w:lang w:val="ru-RU"/>
        </w:rPr>
        <w:t>Условная единица</w:t>
      </w:r>
      <w:r w:rsidRPr="00CC4B9C">
        <w:rPr>
          <w:bCs/>
          <w:sz w:val="22"/>
          <w:szCs w:val="22"/>
          <w:lang w:val="ru-RU"/>
        </w:rPr>
        <w:t>;</w:t>
      </w:r>
    </w:p>
    <w:p w:rsidR="00190C5C" w:rsidRPr="00370F2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370F24" w:rsidRPr="00370F24">
        <w:rPr>
          <w:bCs/>
          <w:sz w:val="22"/>
          <w:szCs w:val="22"/>
          <w:lang w:val="ru-RU"/>
        </w:rPr>
        <w:t>Республика Марий Эл, Медведевский район, 120 метров на юго-восток от границы застройки д.Шоя-Кузнецово</w:t>
      </w:r>
      <w:r w:rsidR="00370F24" w:rsidRPr="00370F24">
        <w:rPr>
          <w:sz w:val="22"/>
          <w:szCs w:val="22"/>
          <w:lang w:val="ru-RU"/>
        </w:rPr>
        <w:t>;</w:t>
      </w:r>
    </w:p>
    <w:p w:rsidR="006175A4" w:rsidRPr="00370F24"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370F24" w:rsidRPr="00370F24">
        <w:rPr>
          <w:bCs/>
          <w:sz w:val="22"/>
          <w:szCs w:val="22"/>
          <w:lang w:val="ru-RU"/>
        </w:rPr>
        <w:t>в течение 120 дней с момента заключения договора</w:t>
      </w:r>
      <w:r w:rsidR="00370F24" w:rsidRPr="00370F24">
        <w:rPr>
          <w:sz w:val="22"/>
          <w:szCs w:val="22"/>
          <w:lang w:val="ru-RU"/>
        </w:rPr>
        <w:t>.</w:t>
      </w:r>
    </w:p>
    <w:p w:rsidR="00373381" w:rsidRPr="00370F24"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370F24" w:rsidRPr="00370F24">
        <w:rPr>
          <w:sz w:val="22"/>
          <w:szCs w:val="22"/>
          <w:lang w:val="ru-RU"/>
        </w:rPr>
        <w:t xml:space="preserve">Работы производятся в соответствии с требованиями действующих государственных стандартов ГОСТ, свода правил СП, санитарных правил и норм СанПиН, в точном соответствии с Техническим заданием и проектом договора. </w:t>
      </w:r>
      <w:r w:rsidR="00370F24" w:rsidRPr="00370F24">
        <w:rPr>
          <w:bCs/>
          <w:sz w:val="22"/>
          <w:szCs w:val="22"/>
          <w:lang w:val="ru-RU"/>
        </w:rPr>
        <w:t>При исполнении обязательств по договору Исполнитель несет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p>
    <w:p w:rsidR="006175A4" w:rsidRPr="00370F24"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370F24" w:rsidRPr="00370F24">
        <w:rPr>
          <w:b/>
          <w:bCs/>
          <w:sz w:val="22"/>
          <w:szCs w:val="22"/>
          <w:lang w:val="ru-RU"/>
        </w:rPr>
        <w:t>3 476 900 (Три миллиона четыреста семьдесят шесть тысяч девятьсот) рублей 00 коп.</w:t>
      </w:r>
    </w:p>
    <w:p w:rsidR="00370F24" w:rsidRDefault="006175A4" w:rsidP="00091DEF">
      <w:pPr>
        <w:widowControl w:val="0"/>
        <w:shd w:val="clear" w:color="auto" w:fill="FFFFFF"/>
        <w:autoSpaceDE w:val="0"/>
        <w:autoSpaceDN w:val="0"/>
        <w:adjustRightInd w:val="0"/>
        <w:spacing w:line="276" w:lineRule="auto"/>
        <w:ind w:right="5" w:firstLine="426"/>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370F24" w:rsidRPr="006E556B">
        <w:rPr>
          <w:sz w:val="22"/>
          <w:szCs w:val="22"/>
        </w:rPr>
        <w:t>Оплату за выполненную Исполнителем работу Заказчик производит путем безналичного перечисления денежных средств на расчетный счет Исполнителя.</w:t>
      </w:r>
      <w:r w:rsidR="00370F24">
        <w:rPr>
          <w:sz w:val="22"/>
          <w:szCs w:val="22"/>
        </w:rPr>
        <w:t xml:space="preserve"> </w:t>
      </w:r>
      <w:r w:rsidR="00370F24" w:rsidRPr="006E556B">
        <w:rPr>
          <w:sz w:val="22"/>
          <w:szCs w:val="22"/>
        </w:rPr>
        <w:t>Сроки и условия оплаты</w:t>
      </w:r>
      <w:r w:rsidR="00370F24">
        <w:rPr>
          <w:sz w:val="22"/>
          <w:szCs w:val="22"/>
        </w:rPr>
        <w:t>:</w:t>
      </w:r>
    </w:p>
    <w:p w:rsidR="00370F24" w:rsidRPr="006E556B" w:rsidRDefault="00370F24" w:rsidP="00091DEF">
      <w:pPr>
        <w:widowControl w:val="0"/>
        <w:shd w:val="clear" w:color="auto" w:fill="FFFFFF"/>
        <w:autoSpaceDE w:val="0"/>
        <w:autoSpaceDN w:val="0"/>
        <w:adjustRightInd w:val="0"/>
        <w:spacing w:line="276" w:lineRule="auto"/>
        <w:ind w:right="5" w:firstLine="426"/>
        <w:jc w:val="both"/>
        <w:rPr>
          <w:sz w:val="22"/>
          <w:szCs w:val="22"/>
        </w:rPr>
      </w:pPr>
      <w:r w:rsidRPr="006E556B">
        <w:rPr>
          <w:sz w:val="22"/>
          <w:szCs w:val="22"/>
        </w:rPr>
        <w:t xml:space="preserve"> -  авансовый платеж в размере 30 процентов от стоимости договора в течение 5 (пяти) рабочих дней с даты заключения Договора;</w:t>
      </w:r>
    </w:p>
    <w:p w:rsidR="002C3864" w:rsidRDefault="00370F24" w:rsidP="00370F24">
      <w:pPr>
        <w:pStyle w:val="af1"/>
        <w:spacing w:line="276" w:lineRule="auto"/>
        <w:ind w:firstLine="567"/>
        <w:jc w:val="both"/>
        <w:rPr>
          <w:sz w:val="22"/>
          <w:szCs w:val="22"/>
          <w:lang w:val="ru-RU"/>
        </w:rPr>
      </w:pPr>
      <w:r w:rsidRPr="00370F24">
        <w:rPr>
          <w:sz w:val="22"/>
          <w:szCs w:val="22"/>
          <w:lang w:val="ru-RU"/>
        </w:rPr>
        <w:t>- окончательный расчет за выполненные работы производится Заказчиком путем перечисления денежных средств на расчетный счет Исполнителя в течение 7 (семи) рабочих дней на основании предъявленного счета (счета-фактуры) после подписания уполномоченными представителями Исполнителя и Заказчика справки о стоимости выполненных работ и затрат (форма КС-3), акта выполненных работ  (форма КС-2) по утвержденным формам, включая устранение дефектов, выявленных при приемке выполненных работ.</w:t>
      </w:r>
      <w:r w:rsidR="002C3864" w:rsidRPr="002C3864">
        <w:rPr>
          <w:sz w:val="22"/>
          <w:szCs w:val="22"/>
          <w:lang w:val="ru-RU"/>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370F24" w:rsidP="00365B18">
                  <w:pPr>
                    <w:ind w:firstLine="155"/>
                    <w:jc w:val="both"/>
                    <w:rPr>
                      <w:bCs/>
                      <w:sz w:val="21"/>
                      <w:szCs w:val="21"/>
                    </w:rPr>
                  </w:pPr>
                  <w:r>
                    <w:rPr>
                      <w:sz w:val="21"/>
                      <w:szCs w:val="21"/>
                    </w:rPr>
                    <w:t>Отсутствует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902049"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5A1621" w:rsidP="00365B18">
                  <w:pPr>
                    <w:ind w:firstLine="155"/>
                    <w:jc w:val="both"/>
                    <w:rPr>
                      <w:sz w:val="21"/>
                      <w:szCs w:val="21"/>
                    </w:rPr>
                  </w:pPr>
                  <w:r>
                    <w:rPr>
                      <w:sz w:val="21"/>
                      <w:szCs w:val="21"/>
                    </w:rPr>
                    <w:t>Отсутствует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370F24">
        <w:rPr>
          <w:sz w:val="22"/>
          <w:szCs w:val="22"/>
          <w:lang w:val="ru-RU"/>
        </w:rPr>
        <w:t>15</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D86320" w:rsidRDefault="00167795" w:rsidP="00370F24">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370F24" w:rsidRPr="00370F24">
        <w:rPr>
          <w:sz w:val="22"/>
          <w:szCs w:val="22"/>
          <w:lang w:val="ru-RU"/>
        </w:rPr>
        <w:t>«15) возникновения потребности в товарах, работах, услугах для исполнения обязательств по договору, в соответствии с которым Заказчик является поставщиком (подрядчиком, исполнителем);»</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370F24">
        <w:rPr>
          <w:bCs/>
          <w:sz w:val="22"/>
          <w:szCs w:val="22"/>
          <w:lang w:val="ru-RU"/>
        </w:rPr>
        <w:t>б</w:t>
      </w:r>
      <w:r w:rsidR="00370F24" w:rsidRPr="00370F24">
        <w:rPr>
          <w:bCs/>
          <w:sz w:val="22"/>
          <w:szCs w:val="22"/>
          <w:lang w:val="ru-RU"/>
        </w:rPr>
        <w:t>урение водозаборной скважины, строительство павильона, электромонтажные работы</w:t>
      </w:r>
      <w:r w:rsidR="00370F24">
        <w:rPr>
          <w:bCs/>
          <w:sz w:val="22"/>
          <w:szCs w:val="22"/>
          <w:lang w:val="ru-RU"/>
        </w:rPr>
        <w:t xml:space="preserve"> с единственным поставщиком (подрядчиком, исполнителем)</w:t>
      </w:r>
      <w:r w:rsidR="006D7B6C" w:rsidRPr="006D7B6C">
        <w:rPr>
          <w:sz w:val="22"/>
          <w:szCs w:val="22"/>
          <w:lang w:val="ru-RU"/>
        </w:rPr>
        <w:t>:</w:t>
      </w:r>
      <w:r w:rsidR="006D7B6C">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370F24" w:rsidP="00D02F81">
      <w:pPr>
        <w:spacing w:line="276" w:lineRule="auto"/>
        <w:ind w:left="426" w:right="-77"/>
        <w:jc w:val="center"/>
        <w:rPr>
          <w:b/>
          <w:bCs/>
          <w:sz w:val="22"/>
          <w:szCs w:val="22"/>
        </w:rPr>
      </w:pPr>
      <w:r w:rsidRPr="00370F24">
        <w:rPr>
          <w:b/>
          <w:bCs/>
          <w:sz w:val="22"/>
          <w:szCs w:val="22"/>
        </w:rPr>
        <w:t>ОБЩЕСТВО С ОГРАНИЧЕННОЙ ОТВЕТСТВЕННОСТЬЮ "БУРВОДСТРОЙ"</w:t>
      </w:r>
    </w:p>
    <w:p w:rsidR="00423DB7" w:rsidRDefault="00370F24" w:rsidP="006D7B6C">
      <w:pPr>
        <w:spacing w:line="276" w:lineRule="auto"/>
        <w:ind w:left="426" w:right="-77"/>
        <w:jc w:val="center"/>
        <w:rPr>
          <w:b/>
          <w:bCs/>
          <w:sz w:val="22"/>
          <w:szCs w:val="22"/>
        </w:rPr>
      </w:pPr>
      <w:r w:rsidRPr="00370F24">
        <w:rPr>
          <w:b/>
          <w:bCs/>
          <w:sz w:val="22"/>
          <w:szCs w:val="22"/>
        </w:rPr>
        <w:t>ИНН/КПП 1215065828/121501001</w:t>
      </w:r>
    </w:p>
    <w:p w:rsidR="00423DB7" w:rsidRPr="00423DB7" w:rsidRDefault="00370F24" w:rsidP="00370F24">
      <w:pPr>
        <w:spacing w:line="276" w:lineRule="auto"/>
        <w:ind w:left="426" w:right="-77"/>
        <w:jc w:val="center"/>
        <w:rPr>
          <w:b/>
          <w:sz w:val="22"/>
          <w:szCs w:val="22"/>
        </w:rPr>
      </w:pPr>
      <w:r w:rsidRPr="00370F24">
        <w:rPr>
          <w:b/>
          <w:bCs/>
          <w:sz w:val="22"/>
          <w:szCs w:val="22"/>
        </w:rPr>
        <w:t xml:space="preserve">Адрес: </w:t>
      </w:r>
      <w:r w:rsidRPr="00370F24">
        <w:rPr>
          <w:bCs/>
          <w:sz w:val="22"/>
          <w:szCs w:val="22"/>
        </w:rPr>
        <w:t>424006, Республика Марий Эл, г.Йошкар-Ола, ул. Ломоносова, 47А</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rsidR="00DA1C05" w:rsidRPr="00ED1C47" w:rsidRDefault="00423DB7" w:rsidP="00DA1C05">
            <w:pPr>
              <w:spacing w:line="600" w:lineRule="auto"/>
              <w:jc w:val="both"/>
              <w:rPr>
                <w:sz w:val="22"/>
                <w:szCs w:val="22"/>
              </w:rPr>
            </w:pPr>
            <w:r w:rsidRPr="00ED1C47">
              <w:rPr>
                <w:bCs/>
                <w:sz w:val="22"/>
                <w:szCs w:val="22"/>
              </w:rPr>
              <w:t>Криваксина И.А.</w:t>
            </w:r>
          </w:p>
        </w:tc>
      </w:tr>
      <w:tr w:rsidR="00373381" w:rsidRPr="003A0AD4" w:rsidTr="00370F24">
        <w:trPr>
          <w:trHeight w:val="166"/>
        </w:trPr>
        <w:tc>
          <w:tcPr>
            <w:tcW w:w="7763"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370F24" w:rsidP="00DA1C05">
            <w:pPr>
              <w:spacing w:line="600" w:lineRule="auto"/>
              <w:jc w:val="both"/>
              <w:rPr>
                <w:bCs/>
                <w:sz w:val="22"/>
                <w:szCs w:val="22"/>
              </w:rPr>
            </w:pPr>
            <w:r>
              <w:rPr>
                <w:bCs/>
                <w:sz w:val="22"/>
                <w:szCs w:val="22"/>
              </w:rPr>
              <w:t>Александрова Е.И.</w:t>
            </w:r>
          </w:p>
        </w:tc>
      </w:tr>
      <w:tr w:rsidR="00902049" w:rsidRPr="003A0AD4" w:rsidTr="00370F24">
        <w:trPr>
          <w:trHeight w:val="166"/>
        </w:trPr>
        <w:tc>
          <w:tcPr>
            <w:tcW w:w="7763" w:type="dxa"/>
          </w:tcPr>
          <w:p w:rsidR="00902049" w:rsidRPr="00ED1C47" w:rsidRDefault="00902049" w:rsidP="00DA1C05">
            <w:pPr>
              <w:spacing w:line="600" w:lineRule="auto"/>
              <w:jc w:val="both"/>
              <w:rPr>
                <w:sz w:val="22"/>
                <w:szCs w:val="22"/>
              </w:rPr>
            </w:pPr>
            <w:r w:rsidRPr="00ED1C47">
              <w:rPr>
                <w:sz w:val="22"/>
                <w:szCs w:val="22"/>
              </w:rPr>
              <w:t>Член  Единой комиссии:</w:t>
            </w:r>
          </w:p>
        </w:tc>
        <w:tc>
          <w:tcPr>
            <w:tcW w:w="2379" w:type="dxa"/>
          </w:tcPr>
          <w:p w:rsidR="00902049" w:rsidRPr="00ED1C47" w:rsidRDefault="00902049" w:rsidP="00DA1C05">
            <w:pPr>
              <w:spacing w:line="600" w:lineRule="auto"/>
              <w:jc w:val="both"/>
              <w:rPr>
                <w:bCs/>
                <w:sz w:val="22"/>
                <w:szCs w:val="22"/>
              </w:rPr>
            </w:pPr>
            <w:r>
              <w:rPr>
                <w:bCs/>
                <w:sz w:val="22"/>
                <w:szCs w:val="22"/>
              </w:rPr>
              <w:t>Голомидов Э.Л.</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C33" w:rsidRDefault="009A7C33">
      <w:r>
        <w:separator/>
      </w:r>
    </w:p>
  </w:endnote>
  <w:endnote w:type="continuationSeparator" w:id="1">
    <w:p w:rsidR="009A7C33" w:rsidRDefault="009A7C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C33" w:rsidRDefault="009A7C33">
      <w:r>
        <w:separator/>
      </w:r>
    </w:p>
  </w:footnote>
  <w:footnote w:type="continuationSeparator" w:id="1">
    <w:p w:rsidR="009A7C33" w:rsidRDefault="009A7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1621"/>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40A30"/>
    <w:rsid w:val="00940D12"/>
    <w:rsid w:val="00941BA7"/>
    <w:rsid w:val="00946ADE"/>
    <w:rsid w:val="0095015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640C"/>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569</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3</cp:revision>
  <cp:lastPrinted>2023-01-30T12:35:00Z</cp:lastPrinted>
  <dcterms:created xsi:type="dcterms:W3CDTF">2023-04-11T12:08:00Z</dcterms:created>
  <dcterms:modified xsi:type="dcterms:W3CDTF">2023-04-18T13:47:00Z</dcterms:modified>
</cp:coreProperties>
</file>