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 xml:space="preserve"> 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B250C5">
        <w:rPr>
          <w:rFonts w:eastAsia="Calibri"/>
          <w:color w:val="auto"/>
          <w:sz w:val="22"/>
          <w:szCs w:val="22"/>
          <w:shd w:val="clear" w:color="auto" w:fill="auto"/>
          <w:lang w:eastAsia="en-US"/>
        </w:rPr>
        <w:t>А.В. 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A23E2C" w:rsidRPr="00A23E2C">
        <w:rPr>
          <w:rFonts w:ascii="Times New Roman" w:hAnsi="Times New Roman"/>
          <w:b/>
        </w:rPr>
        <w:t>ОКАЗАНИЕ УСЛУГ ПО ПРОДЛЕНИЮ НЕИСКЛЮЧИТЕЛЬНЫХ (ЛИЦЕНЗИО</w:t>
      </w:r>
      <w:r w:rsidR="00F26FDB">
        <w:rPr>
          <w:rFonts w:ascii="Times New Roman" w:hAnsi="Times New Roman"/>
          <w:b/>
        </w:rPr>
        <w:t>Н</w:t>
      </w:r>
      <w:r w:rsidR="00A23E2C" w:rsidRPr="00A23E2C">
        <w:rPr>
          <w:rFonts w:ascii="Times New Roman" w:hAnsi="Times New Roman"/>
          <w:b/>
        </w:rPr>
        <w:t>НЫХ) ПРАВ ИСПОЛЬЗОВАНИЯ АНТИВИРУСНОГО ПРОГРАММНОГО ОБЕСПЕЧЕНИЯ</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CF0E66"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F502CE" w:rsidRPr="00F502CE">
        <w:rPr>
          <w:rFonts w:eastAsia="Calibri"/>
          <w:color w:val="auto"/>
          <w:sz w:val="22"/>
          <w:szCs w:val="22"/>
          <w:shd w:val="clear" w:color="auto" w:fill="auto"/>
          <w:lang w:eastAsia="en-US"/>
        </w:rPr>
        <w:t>Извещение и документация о закупке, о проведении аукциона в электронной форме должны быть доступны для ознакомления на официальном сайте и на сайте Заказчика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186285" w:rsidP="00245CA9">
      <w:pPr>
        <w:ind w:firstLine="709"/>
        <w:rPr>
          <w:rFonts w:eastAsia="Calibri"/>
          <w:color w:val="auto"/>
          <w:sz w:val="22"/>
          <w:szCs w:val="22"/>
          <w:shd w:val="clear" w:color="auto" w:fill="auto"/>
          <w:lang w:eastAsia="en-US"/>
        </w:rPr>
      </w:pPr>
      <w:r w:rsidRPr="00186285">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если </w:t>
      </w:r>
      <w:r>
        <w:rPr>
          <w:rFonts w:eastAsia="Calibri"/>
          <w:color w:val="auto"/>
          <w:sz w:val="22"/>
          <w:szCs w:val="22"/>
          <w:shd w:val="clear" w:color="auto" w:fill="auto"/>
          <w:lang w:eastAsia="en-US"/>
        </w:rPr>
        <w:t>участником</w:t>
      </w:r>
      <w:r w:rsidRPr="00186285">
        <w:rPr>
          <w:rFonts w:eastAsia="Calibri"/>
          <w:color w:val="auto"/>
          <w:sz w:val="22"/>
          <w:szCs w:val="22"/>
          <w:shd w:val="clear" w:color="auto" w:fill="auto"/>
          <w:lang w:eastAsia="en-US"/>
        </w:rPr>
        <w:t xml:space="preserve"> в качестве обеспечения </w:t>
      </w:r>
      <w:r>
        <w:rPr>
          <w:rFonts w:eastAsia="Calibri"/>
          <w:color w:val="auto"/>
          <w:sz w:val="22"/>
          <w:szCs w:val="22"/>
          <w:shd w:val="clear" w:color="auto" w:fill="auto"/>
          <w:lang w:eastAsia="en-US"/>
        </w:rPr>
        <w:t xml:space="preserve">заявки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о закупке и в Информационной карте</w:t>
      </w:r>
      <w:r w:rsidRPr="00FD1DD0">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186285">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Pr="00E270AF">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E270AF">
        <w:rPr>
          <w:rFonts w:eastAsia="Calibri"/>
          <w:color w:val="auto"/>
          <w:sz w:val="22"/>
          <w:szCs w:val="22"/>
          <w:shd w:val="clear" w:color="auto" w:fill="auto"/>
          <w:lang w:eastAsia="en-US"/>
        </w:rPr>
        <w:t xml:space="preserve">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Pr>
          <w:rFonts w:eastAsia="Calibri"/>
          <w:color w:val="auto"/>
          <w:sz w:val="22"/>
          <w:szCs w:val="22"/>
          <w:shd w:val="clear" w:color="auto" w:fill="auto"/>
          <w:lang w:eastAsia="en-US"/>
        </w:rPr>
        <w:t xml:space="preserve"> </w:t>
      </w:r>
      <w:r w:rsidRPr="00E270AF">
        <w:rPr>
          <w:rFonts w:eastAsia="Calibri"/>
          <w:color w:val="auto"/>
          <w:sz w:val="22"/>
          <w:szCs w:val="22"/>
          <w:shd w:val="clear" w:color="auto" w:fill="auto"/>
          <w:lang w:eastAsia="en-US"/>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E270AF">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3014CC" w:rsidRDefault="00A23E2C" w:rsidP="00F26FDB">
            <w:pPr>
              <w:rPr>
                <w:rFonts w:eastAsia="Calibri"/>
                <w:color w:val="auto"/>
                <w:sz w:val="21"/>
                <w:szCs w:val="21"/>
                <w:highlight w:val="yellow"/>
                <w:shd w:val="clear" w:color="auto" w:fill="auto"/>
                <w:lang w:eastAsia="en-US"/>
              </w:rPr>
            </w:pPr>
            <w:r w:rsidRPr="00A23E2C">
              <w:rPr>
                <w:rFonts w:eastAsia="Calibri"/>
                <w:color w:val="auto"/>
                <w:sz w:val="21"/>
                <w:szCs w:val="21"/>
                <w:shd w:val="clear" w:color="auto" w:fill="auto"/>
                <w:lang w:eastAsia="en-US"/>
              </w:rPr>
              <w:t>Оказание услуг по продлению неисключительных (лицензио</w:t>
            </w:r>
            <w:r w:rsidR="00F26FDB">
              <w:rPr>
                <w:rFonts w:eastAsia="Calibri"/>
                <w:color w:val="auto"/>
                <w:sz w:val="21"/>
                <w:szCs w:val="21"/>
                <w:shd w:val="clear" w:color="auto" w:fill="auto"/>
                <w:lang w:eastAsia="en-US"/>
              </w:rPr>
              <w:t>н</w:t>
            </w:r>
            <w:r w:rsidRPr="00A23E2C">
              <w:rPr>
                <w:rFonts w:eastAsia="Calibri"/>
                <w:color w:val="auto"/>
                <w:sz w:val="21"/>
                <w:szCs w:val="21"/>
                <w:shd w:val="clear" w:color="auto" w:fill="auto"/>
                <w:lang w:eastAsia="en-US"/>
              </w:rPr>
              <w:t>ных) прав использования антивирусного программного обеспечения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7F129E" w:rsidRPr="005F7ADC" w:rsidRDefault="007F07C1" w:rsidP="000D4F06">
            <w:pPr>
              <w:ind w:firstLine="34"/>
              <w:rPr>
                <w:rFonts w:eastAsia="Calibri"/>
                <w:color w:val="auto"/>
                <w:sz w:val="21"/>
                <w:szCs w:val="21"/>
                <w:highlight w:val="yellow"/>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A23E2C" w:rsidRPr="00A23E2C">
              <w:rPr>
                <w:rFonts w:eastAsia="Calibri"/>
                <w:color w:val="auto"/>
                <w:sz w:val="21"/>
                <w:szCs w:val="21"/>
                <w:shd w:val="clear" w:color="auto" w:fill="auto"/>
                <w:lang w:eastAsia="en-US"/>
              </w:rPr>
              <w:t>58.29.50 Услуги по предоставлению лицензий на право использовать компьютерное программное обеспечение</w:t>
            </w:r>
            <w:r w:rsidR="007F129E" w:rsidRPr="003014CC">
              <w:rPr>
                <w:rFonts w:eastAsia="Calibri"/>
                <w:color w:val="auto"/>
                <w:sz w:val="21"/>
                <w:szCs w:val="21"/>
                <w:shd w:val="clear" w:color="auto" w:fill="auto"/>
                <w:lang w:eastAsia="en-US"/>
              </w:rPr>
              <w:t>;</w:t>
            </w:r>
          </w:p>
          <w:p w:rsidR="007F07C1"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r w:rsidR="00A23E2C" w:rsidRPr="00A23E2C">
              <w:rPr>
                <w:rFonts w:eastAsia="Calibri"/>
                <w:bCs/>
                <w:color w:val="auto"/>
                <w:sz w:val="21"/>
                <w:szCs w:val="21"/>
                <w:shd w:val="clear" w:color="auto" w:fill="auto"/>
                <w:lang w:eastAsia="en-US"/>
              </w:rPr>
              <w:t>62.01 Разработка компьютерного программного обеспечения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A23E2C" w:rsidP="00694C52">
            <w:pPr>
              <w:jc w:val="left"/>
              <w:rPr>
                <w:rFonts w:eastAsia="Calibri"/>
                <w:color w:val="auto"/>
                <w:sz w:val="21"/>
                <w:szCs w:val="21"/>
                <w:highlight w:val="yellow"/>
                <w:shd w:val="clear" w:color="auto" w:fill="auto"/>
                <w:lang w:eastAsia="en-US"/>
              </w:rPr>
            </w:pPr>
            <w:r w:rsidRPr="0052778F">
              <w:rPr>
                <w:rFonts w:eastAsia="Calibri"/>
                <w:color w:val="auto"/>
                <w:sz w:val="21"/>
                <w:szCs w:val="21"/>
                <w:shd w:val="clear" w:color="auto" w:fill="auto"/>
                <w:lang w:eastAsia="en-US"/>
              </w:rPr>
              <w:t>Место, условия и сроки (периоды) поставки товара,</w:t>
            </w:r>
            <w:r>
              <w:rPr>
                <w:rFonts w:eastAsia="Calibri"/>
                <w:color w:val="auto"/>
                <w:sz w:val="21"/>
                <w:szCs w:val="21"/>
                <w:shd w:val="clear" w:color="auto" w:fill="auto"/>
                <w:lang w:eastAsia="en-US"/>
              </w:rPr>
              <w:t xml:space="preserve">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Место поставки товара</w:t>
            </w:r>
            <w:r w:rsidR="00A23E2C">
              <w:rPr>
                <w:rFonts w:eastAsia="Calibri"/>
                <w:color w:val="auto"/>
                <w:sz w:val="21"/>
                <w:szCs w:val="21"/>
                <w:shd w:val="clear" w:color="auto" w:fill="auto"/>
                <w:lang w:eastAsia="en-US"/>
              </w:rPr>
              <w:t xml:space="preserve">, </w:t>
            </w:r>
            <w:r w:rsidR="00A23E2C" w:rsidRPr="00A23E2C">
              <w:rPr>
                <w:rFonts w:eastAsia="Calibri"/>
                <w:color w:val="auto"/>
                <w:sz w:val="21"/>
                <w:szCs w:val="21"/>
                <w:shd w:val="clear" w:color="auto" w:fill="auto"/>
                <w:lang w:eastAsia="en-US"/>
              </w:rPr>
              <w:t>выполнения работ, оказания услуг</w:t>
            </w:r>
            <w:r w:rsidRPr="001B36DE">
              <w:rPr>
                <w:rFonts w:eastAsia="Calibri"/>
                <w:color w:val="auto"/>
                <w:sz w:val="21"/>
                <w:szCs w:val="21"/>
                <w:shd w:val="clear" w:color="auto" w:fill="auto"/>
                <w:lang w:eastAsia="en-US"/>
              </w:rPr>
              <w:t xml:space="preserve">: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A23E2C" w:rsidRPr="00A23E2C">
              <w:rPr>
                <w:rFonts w:ascii="Times New Roman" w:hAnsi="Times New Roman"/>
                <w:sz w:val="21"/>
                <w:szCs w:val="21"/>
              </w:rPr>
              <w:t>в течение 3 (трех) рабочих дней с момента заключения договора</w:t>
            </w:r>
            <w:r w:rsidR="00A23E2C">
              <w:rPr>
                <w:rFonts w:ascii="Times New Roman" w:hAnsi="Times New Roman"/>
                <w:sz w:val="21"/>
                <w:szCs w:val="21"/>
              </w:rPr>
              <w:t>.</w:t>
            </w:r>
          </w:p>
          <w:p w:rsidR="00694C52" w:rsidRPr="005F7ADC" w:rsidRDefault="00694C52" w:rsidP="001739D7">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1739D7">
              <w:rPr>
                <w:rFonts w:eastAsia="Calibri"/>
                <w:color w:val="auto"/>
                <w:sz w:val="21"/>
                <w:szCs w:val="21"/>
                <w:shd w:val="clear" w:color="auto" w:fill="auto"/>
                <w:lang w:eastAsia="en-US"/>
              </w:rPr>
              <w:t>в соответствии с Разделом</w:t>
            </w:r>
            <w:r w:rsidR="001739D7" w:rsidRPr="001739D7">
              <w:rPr>
                <w:rFonts w:eastAsia="Calibri"/>
                <w:color w:val="auto"/>
                <w:sz w:val="21"/>
                <w:szCs w:val="21"/>
                <w:shd w:val="clear" w:color="auto" w:fill="auto"/>
                <w:lang w:eastAsia="en-US"/>
              </w:rPr>
              <w:t xml:space="preserve"> </w:t>
            </w:r>
            <w:r w:rsidR="001739D7">
              <w:rPr>
                <w:rFonts w:eastAsia="Calibri"/>
                <w:color w:val="auto"/>
                <w:sz w:val="21"/>
                <w:szCs w:val="21"/>
                <w:shd w:val="clear" w:color="auto" w:fill="auto"/>
                <w:lang w:val="en-US" w:eastAsia="en-US"/>
              </w:rPr>
              <w:t>III</w:t>
            </w:r>
            <w:r w:rsidR="001739D7">
              <w:rPr>
                <w:rFonts w:eastAsia="Calibri"/>
                <w:color w:val="auto"/>
                <w:sz w:val="21"/>
                <w:szCs w:val="21"/>
                <w:shd w:val="clear" w:color="auto" w:fill="auto"/>
                <w:lang w:eastAsia="en-US"/>
              </w:rPr>
              <w:t xml:space="preserve"> «Техническое задание» настоящей документации</w:t>
            </w:r>
            <w:r w:rsidR="00851687">
              <w:rPr>
                <w:rFonts w:eastAsia="Calibri"/>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1739D7" w:rsidP="001739D7">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442 392</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Четыреста сорок две тысячи триста девяносто два</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20</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694C52" w:rsidP="0048238B">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Количество</w:t>
            </w:r>
            <w:r w:rsidR="0048238B" w:rsidRPr="009F0DAA">
              <w:rPr>
                <w:rFonts w:eastAsia="Calibri"/>
                <w:color w:val="auto"/>
                <w:sz w:val="20"/>
                <w:szCs w:val="20"/>
                <w:shd w:val="clear" w:color="auto" w:fill="auto"/>
                <w:lang w:eastAsia="en-US"/>
              </w:rPr>
              <w:t xml:space="preserve">, </w:t>
            </w:r>
            <w:r w:rsidRPr="009F0DAA">
              <w:rPr>
                <w:rFonts w:eastAsia="Calibri"/>
                <w:color w:val="auto"/>
                <w:sz w:val="20"/>
                <w:szCs w:val="20"/>
                <w:shd w:val="clear" w:color="auto" w:fill="auto"/>
                <w:lang w:eastAsia="en-US"/>
              </w:rPr>
              <w:t xml:space="preserve"> </w:t>
            </w:r>
            <w:r w:rsidR="0048238B" w:rsidRPr="009F0DAA">
              <w:rPr>
                <w:rFonts w:eastAsia="Calibri"/>
                <w:color w:val="auto"/>
                <w:sz w:val="20"/>
                <w:szCs w:val="20"/>
                <w:shd w:val="clear" w:color="auto" w:fill="auto"/>
                <w:lang w:eastAsia="en-US"/>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5F7ADC" w:rsidRDefault="001739D7" w:rsidP="0088273A">
            <w:pPr>
              <w:jc w:val="left"/>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141 штука</w:t>
            </w:r>
            <w:r w:rsidR="00A231FB" w:rsidRPr="00AF06B9">
              <w:rPr>
                <w:rFonts w:eastAsia="Calibri"/>
                <w:color w:val="auto"/>
                <w:sz w:val="21"/>
                <w:szCs w:val="21"/>
                <w:shd w:val="clear" w:color="auto" w:fill="auto"/>
                <w:lang w:eastAsia="en-US"/>
              </w:rPr>
              <w:t>;</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851687" w:rsidP="001739D7">
            <w:pPr>
              <w:rPr>
                <w:rFonts w:eastAsia="Calibri"/>
                <w:color w:val="auto"/>
                <w:sz w:val="21"/>
                <w:szCs w:val="21"/>
                <w:highlight w:val="yellow"/>
                <w:shd w:val="clear" w:color="auto" w:fill="auto"/>
                <w:lang w:eastAsia="en-US"/>
              </w:rPr>
            </w:pPr>
            <w:r w:rsidRPr="00851687">
              <w:rPr>
                <w:rFonts w:eastAsia="Times New Roman"/>
                <w:color w:val="000000"/>
                <w:sz w:val="21"/>
                <w:szCs w:val="21"/>
                <w:shd w:val="clear" w:color="auto" w:fill="auto"/>
              </w:rPr>
              <w:t>Цена товара включает в себя все расходы Поставщика</w:t>
            </w:r>
            <w:r w:rsidR="001739D7" w:rsidRPr="001739D7">
              <w:rPr>
                <w:rFonts w:ascii="Arial" w:hAnsi="Arial" w:cs="Arial"/>
                <w:color w:val="625F5F"/>
                <w:sz w:val="18"/>
                <w:szCs w:val="18"/>
                <w:shd w:val="clear" w:color="auto" w:fill="FFFFFF"/>
              </w:rPr>
              <w:t xml:space="preserve"> </w:t>
            </w:r>
            <w:r w:rsidR="001739D7" w:rsidRPr="001739D7">
              <w:rPr>
                <w:rFonts w:eastAsia="Times New Roman"/>
                <w:color w:val="000000"/>
                <w:sz w:val="21"/>
                <w:szCs w:val="21"/>
                <w:shd w:val="clear" w:color="auto" w:fill="auto"/>
              </w:rPr>
              <w:t>по исполнению договора, в том числе расходы на страхование, уплату таможенных пошлин, налогов и других обязательных платежей, установленных действующим законодательством РФ</w:t>
            </w:r>
            <w:r w:rsidR="001739D7">
              <w:rPr>
                <w:rFonts w:eastAsia="Times New Roman"/>
                <w:color w:val="000000"/>
                <w:sz w:val="21"/>
                <w:szCs w:val="21"/>
                <w:shd w:val="clear" w:color="auto" w:fill="auto"/>
              </w:rPr>
              <w:t>.</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137A7" w:rsidRPr="0088273A" w:rsidRDefault="00DC19F1" w:rsidP="00E40145">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B62315" w:rsidP="001739D7">
            <w:pPr>
              <w:rPr>
                <w:rFonts w:eastAsia="Calibri"/>
                <w:color w:val="auto"/>
                <w:sz w:val="21"/>
                <w:szCs w:val="21"/>
                <w:highlight w:val="yellow"/>
                <w:shd w:val="clear" w:color="auto" w:fill="auto"/>
                <w:lang w:eastAsia="en-US"/>
              </w:rPr>
            </w:pPr>
            <w:r w:rsidRPr="00B62315">
              <w:rPr>
                <w:rFonts w:eastAsia="Calibri"/>
                <w:color w:val="auto"/>
                <w:sz w:val="21"/>
                <w:szCs w:val="21"/>
                <w:shd w:val="clear" w:color="auto" w:fill="auto"/>
                <w:lang w:eastAsia="en-US"/>
              </w:rPr>
              <w:t>Оплата оказанных услуг производится на основании подписанного обеими Сторонами Акта приема-сдачи оказанных услуг в срок не более 7 (семи) рабочих дней с даты подписания Сторонами вышеуказанного Акта, на основании полученного счета на оплату.</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E40145">
              <w:rPr>
                <w:rFonts w:eastAsia="Calibri"/>
                <w:color w:val="auto"/>
                <w:sz w:val="21"/>
                <w:szCs w:val="21"/>
                <w:shd w:val="clear" w:color="auto" w:fill="auto"/>
                <w:lang w:eastAsia="en-US"/>
              </w:rPr>
              <w:t>10</w:t>
            </w:r>
            <w:r w:rsidRPr="00780BBD">
              <w:rPr>
                <w:rFonts w:eastAsia="Calibri"/>
                <w:color w:val="auto"/>
                <w:sz w:val="21"/>
                <w:szCs w:val="21"/>
                <w:shd w:val="clear" w:color="auto" w:fill="auto"/>
                <w:lang w:eastAsia="en-US"/>
              </w:rPr>
              <w:t xml:space="preserve">» </w:t>
            </w:r>
            <w:r w:rsidR="00E40145">
              <w:rPr>
                <w:rFonts w:eastAsia="Calibri"/>
                <w:color w:val="auto"/>
                <w:sz w:val="21"/>
                <w:szCs w:val="21"/>
                <w:shd w:val="clear" w:color="auto" w:fill="auto"/>
                <w:lang w:eastAsia="en-US"/>
              </w:rPr>
              <w:t>марта</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E40145">
              <w:rPr>
                <w:rFonts w:eastAsia="Calibri"/>
                <w:color w:val="auto"/>
                <w:sz w:val="21"/>
                <w:szCs w:val="21"/>
                <w:shd w:val="clear" w:color="auto" w:fill="auto"/>
                <w:lang w:eastAsia="en-US"/>
              </w:rPr>
              <w:t>17</w:t>
            </w:r>
            <w:r w:rsidRPr="00780BBD">
              <w:rPr>
                <w:rFonts w:eastAsia="Calibri"/>
                <w:color w:val="auto"/>
                <w:sz w:val="21"/>
                <w:szCs w:val="21"/>
                <w:shd w:val="clear" w:color="auto" w:fill="auto"/>
                <w:lang w:eastAsia="en-US"/>
              </w:rPr>
              <w:t xml:space="preserve">» </w:t>
            </w:r>
            <w:r w:rsidR="00E40145">
              <w:rPr>
                <w:rFonts w:eastAsia="Calibri"/>
                <w:color w:val="auto"/>
                <w:sz w:val="21"/>
                <w:szCs w:val="21"/>
                <w:shd w:val="clear" w:color="auto" w:fill="auto"/>
                <w:lang w:eastAsia="en-US"/>
              </w:rPr>
              <w:t>марта</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E40145">
              <w:rPr>
                <w:rFonts w:eastAsia="Calibri"/>
                <w:b/>
                <w:color w:val="auto"/>
                <w:sz w:val="21"/>
                <w:szCs w:val="21"/>
                <w:shd w:val="clear" w:color="auto" w:fill="auto"/>
                <w:lang w:eastAsia="en-US"/>
              </w:rPr>
              <w:t>10</w:t>
            </w:r>
            <w:r w:rsidRPr="00780BBD">
              <w:rPr>
                <w:rFonts w:eastAsia="Calibri"/>
                <w:b/>
                <w:color w:val="auto"/>
                <w:sz w:val="21"/>
                <w:szCs w:val="21"/>
                <w:shd w:val="clear" w:color="auto" w:fill="auto"/>
                <w:lang w:eastAsia="en-US"/>
              </w:rPr>
              <w:t xml:space="preserve">» </w:t>
            </w:r>
            <w:r w:rsidR="00E40145">
              <w:rPr>
                <w:rFonts w:eastAsia="Calibri"/>
                <w:b/>
                <w:color w:val="auto"/>
                <w:sz w:val="21"/>
                <w:szCs w:val="21"/>
                <w:shd w:val="clear" w:color="auto" w:fill="auto"/>
                <w:lang w:eastAsia="en-US"/>
              </w:rPr>
              <w:t>марта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E40145">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E40145">
              <w:rPr>
                <w:rFonts w:eastAsia="Calibri"/>
                <w:b/>
                <w:color w:val="auto"/>
                <w:sz w:val="21"/>
                <w:szCs w:val="21"/>
                <w:shd w:val="clear" w:color="auto" w:fill="auto"/>
                <w:lang w:eastAsia="en-US"/>
              </w:rPr>
              <w:t>20</w:t>
            </w:r>
            <w:r w:rsidRPr="00780BBD">
              <w:rPr>
                <w:rFonts w:eastAsia="Calibri"/>
                <w:b/>
                <w:color w:val="auto"/>
                <w:sz w:val="21"/>
                <w:szCs w:val="21"/>
                <w:shd w:val="clear" w:color="auto" w:fill="auto"/>
                <w:lang w:eastAsia="en-US"/>
              </w:rPr>
              <w:t xml:space="preserve">» </w:t>
            </w:r>
            <w:r w:rsidR="00E40145">
              <w:rPr>
                <w:rFonts w:eastAsia="Calibri"/>
                <w:b/>
                <w:color w:val="auto"/>
                <w:sz w:val="21"/>
                <w:szCs w:val="21"/>
                <w:shd w:val="clear" w:color="auto" w:fill="auto"/>
                <w:lang w:eastAsia="en-US"/>
              </w:rPr>
              <w:t>марта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E40145">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E40145">
              <w:rPr>
                <w:rFonts w:eastAsia="Calibri"/>
                <w:b/>
                <w:color w:val="auto"/>
                <w:sz w:val="21"/>
                <w:szCs w:val="21"/>
                <w:shd w:val="clear" w:color="auto" w:fill="auto"/>
                <w:lang w:eastAsia="en-US"/>
              </w:rPr>
              <w:t>21</w:t>
            </w:r>
            <w:r w:rsidRPr="00780BBD">
              <w:rPr>
                <w:rFonts w:eastAsia="Calibri"/>
                <w:b/>
                <w:color w:val="auto"/>
                <w:sz w:val="21"/>
                <w:szCs w:val="21"/>
                <w:shd w:val="clear" w:color="auto" w:fill="auto"/>
                <w:lang w:eastAsia="en-US"/>
              </w:rPr>
              <w:t xml:space="preserve">» </w:t>
            </w:r>
            <w:r w:rsidR="00E40145">
              <w:rPr>
                <w:rFonts w:eastAsia="Calibri"/>
                <w:b/>
                <w:color w:val="auto"/>
                <w:sz w:val="21"/>
                <w:szCs w:val="21"/>
                <w:shd w:val="clear" w:color="auto" w:fill="auto"/>
                <w:lang w:eastAsia="en-US"/>
              </w:rPr>
              <w:t>марта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E40145"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24.03</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E40145"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27.03</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4F2BE3" w:rsidRPr="004F2BE3">
              <w:rPr>
                <w:rFonts w:eastAsia="Calibri"/>
                <w:color w:val="auto"/>
                <w:sz w:val="21"/>
                <w:szCs w:val="21"/>
                <w:shd w:val="clear" w:color="auto" w:fill="auto"/>
                <w:lang w:eastAsia="en-US"/>
              </w:rPr>
              <w:t>22 119 (двадцать две тысячи</w:t>
            </w:r>
            <w:r w:rsidR="004F2BE3">
              <w:rPr>
                <w:rFonts w:eastAsia="Calibri"/>
                <w:color w:val="auto"/>
                <w:sz w:val="21"/>
                <w:szCs w:val="21"/>
                <w:shd w:val="clear" w:color="auto" w:fill="auto"/>
                <w:lang w:eastAsia="en-US"/>
              </w:rPr>
              <w:t xml:space="preserve"> </w:t>
            </w:r>
            <w:r w:rsidR="004F2BE3" w:rsidRPr="004F2BE3">
              <w:rPr>
                <w:rFonts w:eastAsia="Calibri"/>
                <w:color w:val="auto"/>
                <w:sz w:val="21"/>
                <w:szCs w:val="21"/>
                <w:shd w:val="clear" w:color="auto" w:fill="auto"/>
                <w:lang w:eastAsia="en-US"/>
              </w:rPr>
              <w:t>сто девятнадцать) рублей 61 копейка</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4F2BE3" w:rsidRPr="004F2BE3">
              <w:rPr>
                <w:rFonts w:eastAsia="Calibri"/>
                <w:color w:val="auto"/>
                <w:sz w:val="21"/>
                <w:szCs w:val="21"/>
                <w:shd w:val="clear" w:color="auto" w:fill="auto"/>
                <w:lang w:eastAsia="en-US"/>
              </w:rPr>
              <w:t>33 179(тридцать три тысячи</w:t>
            </w:r>
            <w:r w:rsidR="004F2BE3">
              <w:rPr>
                <w:rFonts w:eastAsia="Calibri"/>
                <w:color w:val="auto"/>
                <w:sz w:val="21"/>
                <w:szCs w:val="21"/>
                <w:shd w:val="clear" w:color="auto" w:fill="auto"/>
                <w:lang w:eastAsia="en-US"/>
              </w:rPr>
              <w:t xml:space="preserve"> </w:t>
            </w:r>
            <w:r w:rsidR="004F2BE3" w:rsidRPr="004F2BE3">
              <w:rPr>
                <w:rFonts w:eastAsia="Calibri"/>
                <w:color w:val="auto"/>
                <w:sz w:val="21"/>
                <w:szCs w:val="21"/>
                <w:shd w:val="clear" w:color="auto" w:fill="auto"/>
                <w:lang w:eastAsia="en-US"/>
              </w:rPr>
              <w:t>сто семьдесят девять) рублей 41 копейка</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4F2BE3" w:rsidRPr="004F2BE3">
              <w:rPr>
                <w:rFonts w:eastAsia="Calibri"/>
                <w:bCs/>
                <w:color w:val="auto"/>
                <w:sz w:val="21"/>
                <w:szCs w:val="21"/>
                <w:u w:val="single"/>
                <w:shd w:val="clear" w:color="auto" w:fill="auto"/>
                <w:lang w:eastAsia="en-US"/>
              </w:rPr>
              <w:t>«Средства для обеспечения исполнения Договора по объекту закупки: «СУБЛИЦЕНЗИОННЫЙ ДОГОВОР</w:t>
            </w:r>
            <w:r w:rsidR="004F2BE3">
              <w:rPr>
                <w:rFonts w:eastAsia="Calibri"/>
                <w:bCs/>
                <w:color w:val="auto"/>
                <w:sz w:val="21"/>
                <w:szCs w:val="21"/>
                <w:u w:val="single"/>
                <w:shd w:val="clear" w:color="auto" w:fill="auto"/>
                <w:lang w:eastAsia="en-US"/>
              </w:rPr>
              <w:t xml:space="preserve"> </w:t>
            </w:r>
            <w:r w:rsidR="004F2BE3" w:rsidRPr="004F2BE3">
              <w:rPr>
                <w:rFonts w:eastAsia="Calibri"/>
                <w:bCs/>
                <w:color w:val="auto"/>
                <w:sz w:val="21"/>
                <w:szCs w:val="21"/>
                <w:u w:val="single"/>
                <w:shd w:val="clear" w:color="auto" w:fill="auto"/>
                <w:lang w:eastAsia="en-US"/>
              </w:rPr>
              <w:t>на использование антивирусного программного обеспечения «Касперский»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4F2BE3" w:rsidRPr="004F2BE3" w:rsidRDefault="004F2BE3" w:rsidP="004F2BE3">
      <w:pPr>
        <w:spacing w:after="160" w:line="259" w:lineRule="auto"/>
        <w:jc w:val="left"/>
        <w:rPr>
          <w:rFonts w:eastAsia="Arial"/>
          <w:b/>
          <w:color w:val="0D0D0D"/>
          <w:sz w:val="22"/>
          <w:szCs w:val="22"/>
          <w:shd w:val="clear" w:color="auto" w:fill="auto"/>
          <w:lang w:eastAsia="en-US"/>
        </w:rPr>
      </w:pPr>
      <w:r w:rsidRPr="004F2BE3">
        <w:rPr>
          <w:rFonts w:eastAsia="Arial"/>
          <w:b/>
          <w:color w:val="auto"/>
          <w:sz w:val="22"/>
          <w:szCs w:val="22"/>
          <w:shd w:val="clear" w:color="auto" w:fill="auto"/>
          <w:lang w:eastAsia="en-US"/>
        </w:rPr>
        <w:t>Общие требования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Антивирусные средства должны включать:</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Windows;</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MacOS;</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и серверов Linux;</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файловых серверов Windows;</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мобильных устройств (смартфонов и планшетов);</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обновляемые базы данных сигнатур вредоносных программ и атак;</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эксплуатационную документацию на русском языке.</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Программный интерфейс всех антивирусных средств, включая средства управления, должен быть на русском и английском языке.</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Все антивирусные средства, включая средства управления, должны обладать контекстной справочной системой на русском и английском языке.</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11" w:name="_Toc94209875"/>
      <w:r w:rsidRPr="004F2BE3">
        <w:rPr>
          <w:rFonts w:eastAsia="Times New Roman"/>
          <w:b/>
          <w:color w:val="000000"/>
          <w:sz w:val="22"/>
          <w:szCs w:val="22"/>
          <w:shd w:val="clear" w:color="auto" w:fill="auto"/>
          <w:lang w:eastAsia="en-US"/>
        </w:rPr>
        <w:t>Требования к программным средствам антивирусной защиты для рабочих станций Windows</w:t>
      </w:r>
      <w:bookmarkEnd w:id="11"/>
    </w:p>
    <w:p w:rsidR="004F2BE3" w:rsidRPr="004F2BE3" w:rsidRDefault="004F2BE3" w:rsidP="004F2BE3">
      <w:pPr>
        <w:spacing w:after="160" w:line="259" w:lineRule="auto"/>
        <w:jc w:val="left"/>
        <w:rPr>
          <w:rFonts w:eastAsia="Arial"/>
          <w:color w:val="auto"/>
          <w:sz w:val="22"/>
          <w:szCs w:val="22"/>
          <w:shd w:val="clear" w:color="auto" w:fill="auto"/>
          <w:lang w:eastAsia="en-US"/>
        </w:rPr>
      </w:pPr>
      <w:bookmarkStart w:id="12" w:name="_Hlk117023260"/>
      <w:r w:rsidRPr="004F2BE3">
        <w:rPr>
          <w:rFonts w:eastAsia="Arial"/>
          <w:color w:val="auto"/>
          <w:sz w:val="22"/>
          <w:szCs w:val="22"/>
          <w:shd w:val="clear" w:color="auto" w:fill="auto"/>
          <w:lang w:eastAsia="en-US"/>
        </w:rPr>
        <w:t>Программные средства антивирусной защиты должны функционировать на компьютерах, работающих под управлением операционной системы для рабочих станций следующих версий:</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 xml:space="preserve">Windows 7 Home / Professional / Ultimate / Enterprise Service Pack 1 и выше; </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8 Professional / Enterprise (32 /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8.1 Professional / Enterprise (32 /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10 Home / Pro / Pro для рабочих станций / Education / Enterprise;</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11 Home / Pro / Pro для рабочих станций / Education / Enterprise</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bookmarkEnd w:id="12"/>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сканирования в режиме реального времени и по запросу из контекстного меню объекта;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 расписанию;</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подключаемых устройств;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эвристического анализатора, позволяющего распознавать и блокировать ранее неизвестные вредоносные программы;</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нейтрализации действий активного заражения;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анализа обращений к общим папкам и файлам для выявления попыток шифрования защищаемых ресурсов доступных по сети;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действий вредоносных программ, которые используют уязвимости в программном обеспечении в том числе защита памяти системных процессов;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откат действий вредоносного программного обеспечения при лечении, в том числе, восстановление зашифрованных, вредоносными программами, файлов;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облачной защиты от новых угроз, позволяющей приложению в режиме реального времени обращаться к ресурсам производителя, для получения вердикта по запускаемой программе или файлу;</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антивирусной проверки и лечения файлов в архивах следующих форматов: RAR, ARJ, ZIP, CAB, LHA, JAR, ICE;</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защиты электронной почты от вредоносных программ с проверкой входящего и исходящего трафика, передающегося по следующим протоколам: IMAP, SMTP, POP3, MAPI, NNTP; </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фильтра почтовых вложений с возможностью переименования или удаления заданных типов файлов;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сетевого трафика, поступающего на компьютер пользователя по протоколам HTTPS (SSL 3.0, TLS 1.0, TLS 1.1, TLS 1.2), HTTP, FTP, в том числе с помощью эвристического анализа, c возможностью настройки доверенных ресурсов и работой в режиме блокировки или статистики;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блокировку баннеров и всплывающих окон на загружаемых Web-страницах;</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распознавания и блокировку фишинговых и небезопасных сайтов;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сетевых атак с использованием правил сетевого экрана для приложений и портов в вычислительных сетях любого типа;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сетевых угроз, которые используют уязвимости в ARP-протоколе для подделки MAC-адреса устройства;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контроль сетевых подключений типа сетевой мост, с возможностью блокировки одновременной установки нескольких сетевых подключений;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запрещающих или разрешающих установку и/или запуск программ для всех или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контроля работы пользователя с внешними устройствами ввода/вывода по типу устройства и/или используемой шине,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 из Active Directory;</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МТР устройствами и настройки правил доступа к устройствам этого типа для всех или для групп пользователей (Active Directory или локальных пользователей/групп), в рамках контроля устройств;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записи в журнал событий о записи и/или удалении файлов на съемных дисках;</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назначение приоритета для правил доступа к устройствам с файловой системой;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контроля работы пользователя с сетью Интернет, в том числе добавления, редактирования категорий, включение явного запрета или разрешения доступа к ресурсам определенного содержания, категории созданной и динамически обновляемой производителем, а также типа информации (аудио, видео и др.), позволять вводить временные интервалы контроля, а также назначать его только определенным пользователям из Active Directory;</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атак типа BadUSB;</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удаленного несанкционированного управления сервисом приложения, а также защита доступа к параметрам приложения с помощью пароля;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параметрами через доверенные программы удаленного администрирования;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установки только выбранных компонентов программного средства антивирусной защиты;</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запуска задач по расписанию и/или сразу после запуска приложения;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ускорение процесса сканирования за счет пропуска объектов, состояние которых со времени прошлой проверки не изменилось;</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целостности антивирусной программы;</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импорта и экспорта списков правил и исключений в XML-формат;</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у антивируса защищенного хранилища для удаленных зараженных файлов, с возможностью их восстановления;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защищенного хранилища для отчетов о работе антивируса;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интеграциис</w:t>
      </w:r>
      <w:r w:rsidRPr="004F2BE3">
        <w:rPr>
          <w:rFonts w:eastAsia="Arial"/>
          <w:color w:val="auto"/>
          <w:sz w:val="22"/>
          <w:szCs w:val="22"/>
          <w:shd w:val="clear" w:color="auto" w:fill="auto"/>
          <w:lang w:val="en-US" w:eastAsia="en-US"/>
        </w:rPr>
        <w:t xml:space="preserve"> Windows Defender Security Center;</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наличиеподдержки</w:t>
      </w:r>
      <w:r w:rsidRPr="004F2BE3">
        <w:rPr>
          <w:rFonts w:eastAsia="Arial"/>
          <w:color w:val="auto"/>
          <w:sz w:val="22"/>
          <w:szCs w:val="22"/>
          <w:shd w:val="clear" w:color="auto" w:fill="auto"/>
          <w:lang w:val="en-US" w:eastAsia="en-US"/>
        </w:rPr>
        <w:t xml:space="preserve"> Antimalware Scan Interface (AMSI);</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наличиеподдержки</w:t>
      </w:r>
      <w:r w:rsidRPr="004F2BE3">
        <w:rPr>
          <w:rFonts w:eastAsia="Arial"/>
          <w:color w:val="auto"/>
          <w:sz w:val="22"/>
          <w:szCs w:val="22"/>
          <w:shd w:val="clear" w:color="auto" w:fill="auto"/>
          <w:lang w:val="en-US" w:eastAsia="en-US"/>
        </w:rPr>
        <w:t xml:space="preserve"> Windows Subsystem for Linux (WSL);</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защитить паролем восстановление объектов из резервного хранилища;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ограничения сетевого трафика в том случае, если подключение к интернету является лимитным;</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наличие инструмента мониторинга сети по протоколам </w:t>
      </w:r>
      <w:r w:rsidRPr="004F2BE3">
        <w:rPr>
          <w:rFonts w:eastAsia="Arial"/>
          <w:color w:val="auto"/>
          <w:sz w:val="22"/>
          <w:szCs w:val="22"/>
          <w:shd w:val="clear" w:color="auto" w:fill="auto"/>
          <w:lang w:val="en-US" w:eastAsia="en-US"/>
        </w:rPr>
        <w:t>TCP</w:t>
      </w:r>
      <w:r w:rsidRPr="004F2BE3">
        <w:rPr>
          <w:rFonts w:eastAsia="Arial"/>
          <w:color w:val="auto"/>
          <w:sz w:val="22"/>
          <w:szCs w:val="22"/>
          <w:shd w:val="clear" w:color="auto" w:fill="auto"/>
          <w:lang w:eastAsia="en-US"/>
        </w:rPr>
        <w:t xml:space="preserve"> и </w:t>
      </w:r>
      <w:r w:rsidRPr="004F2BE3">
        <w:rPr>
          <w:rFonts w:eastAsia="Arial"/>
          <w:color w:val="auto"/>
          <w:sz w:val="22"/>
          <w:szCs w:val="22"/>
          <w:shd w:val="clear" w:color="auto" w:fill="auto"/>
          <w:lang w:val="en-US" w:eastAsia="en-US"/>
        </w:rPr>
        <w:t>UDP</w:t>
      </w:r>
      <w:r w:rsidRPr="004F2BE3">
        <w:rPr>
          <w:rFonts w:eastAsia="Arial"/>
          <w:color w:val="auto"/>
          <w:sz w:val="22"/>
          <w:szCs w:val="22"/>
          <w:shd w:val="clear" w:color="auto" w:fill="auto"/>
          <w:lang w:eastAsia="en-US"/>
        </w:rPr>
        <w:t>;</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возобновление задачи проверки после перезагрузки с того же места, где проверка была прервана;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установки ограничение длительности выполнения задачи;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возможность ставить задачи проверки в очередь, если проверка уже выполняется. </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специальной задачи для обнаружения и закрытия уязвимостей в приложениях, установленных на компьютере, с возможностью предоставления отчета по обнаруженным уязвимостям.</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полнодисковое шифрование с созданием специального загрузочного агента и поддержкой технологии Single Sign On, поддержка UEFI-систем;</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восстановления зашифрованного содержимого в случае сбоев загрузочного агента или файлов ОС, поддержка UEFI-систем;</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двухфакторной аутентификации при полнодисковом шифровании;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шифрование файлов с возможностью гибкого указания шифруемого контента (по местоположению, по расширению, по создающему файл приложению);</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механизмов ограничения доступа к зашифрованным файлам со стороны выбранных приложений, а также наличие технологии, позволяющей расшифровывать файлы за пределами организации с помощью пароля;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bookmarkStart w:id="13" w:name="_Toc94209876"/>
      <w:r w:rsidRPr="004F2BE3">
        <w:rPr>
          <w:rFonts w:eastAsia="Arial"/>
          <w:color w:val="auto"/>
          <w:sz w:val="22"/>
          <w:szCs w:val="22"/>
          <w:shd w:val="clear" w:color="auto" w:fill="auto"/>
          <w:lang w:eastAsia="en-US"/>
        </w:rPr>
        <w:t>шифрование данных на съемных носителях с возможностью задания режима работы, позволяющего шифровать и расшифровывать файлы за пределами сети организации;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формирования шаблона поведения программ и блокировки их действий, при отклонении от шаблона поведения (адаптивный контроль аномалий)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bookmarkStart w:id="14" w:name="_Hlk117023493"/>
      <w:r w:rsidRPr="004F2BE3">
        <w:rPr>
          <w:rFonts w:eastAsia="Arial"/>
          <w:color w:val="auto"/>
          <w:sz w:val="22"/>
          <w:szCs w:val="22"/>
          <w:shd w:val="clear" w:color="auto" w:fill="auto"/>
          <w:lang w:eastAsia="en-US"/>
        </w:rPr>
        <w:t>возможность создавать служебную учетную запись агента аутентификации при шифровании диска;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стороннего поставщика учетных данных ADSelfService Plus для работы SSO при полнодисковом шифровании.</w:t>
      </w:r>
    </w:p>
    <w:bookmarkEnd w:id="14"/>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r w:rsidRPr="004F2BE3">
        <w:rPr>
          <w:rFonts w:eastAsia="Times New Roman"/>
          <w:b/>
          <w:color w:val="000000"/>
          <w:sz w:val="22"/>
          <w:szCs w:val="22"/>
          <w:shd w:val="clear" w:color="auto" w:fill="auto"/>
          <w:lang w:eastAsia="en-US"/>
        </w:rPr>
        <w:t>Требования к программным средствам антивирусной защиты для серверов Windows</w:t>
      </w:r>
      <w:bookmarkEnd w:id="13"/>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должны функционировать на компьютерах, работающих под управлением операционной системы для файловых серверов следующих версий:</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Small Business Server 2011 Essentials / Standard (64-разрядная), Microsoft Small Business Server 2011 Standard (64-разрядная) поддерживается только с установленным Service Pack 1 для Microsoft Windows Server 2008 R2;</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MultiPoint Server 2011 (64-разрядная);</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R2 Foundation / Standard / Enterprise / Datacenter Service Pack 1 и выше;</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Foundation / Essentials / Standard / Datacenter;</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R2 Foundation / Essentials / Standard / Datacenter;</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2016 Essentials / Standard / Datacenter;</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2019 Essentials / Standard / Datacenter;</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2022.</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в режиме реального времени и по запросу из контекстного меню объекта;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 расписанию;</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подключаемых устройств;</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эвристического анализатора, позволяющего распознавать и блокировать ранее неизвестные вредоносные программы;</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нейтрализации действий активного заражения;</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анализа обращений к общим папкам и файлам для выявления попыток шифрования защищаемых ресурсов доступных по сети;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действий вредоносных программ, которые используют уязвимости в программном обеспечении в том числе защита памяти системных процессов;</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откат действий вредоносного программного обеспечения при лечении, в том числе, восстановление зашифрованных, вредоносными программами, файлов;</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облачной защиты от новых угроз, позволяющая приложению в режиме реального времени обращаться к ресурсам производителя, для получения вердикта по запускаемой программе или файлу;</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антивирусной проверки и лечения файлов в архивах форматов RAR, ARJ, ZIP, CAB, LHA, JAR, ICE;</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сетевых угроз, которые используют уязвимости в ARP-протоколе для подделки MAC-адреса устройства;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установки только выбранных компонентов программного средства антивирусной защиты;</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задач по расписанию и/или сразу после загрузки операционной системы;</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ускорение процесса сканирования за счет пропуска объектов, состояние которых со времени прошлой проверки не изменилось;</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целостности антивирусной программы;</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у антивируса защищенного хранилища для удаленных зараженных файлов, с возможностью их восстановления;</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защищенного хранилища для отчетов о работе антивируса;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интеграциис</w:t>
      </w:r>
      <w:r w:rsidRPr="004F2BE3">
        <w:rPr>
          <w:rFonts w:eastAsia="Arial"/>
          <w:color w:val="auto"/>
          <w:sz w:val="22"/>
          <w:szCs w:val="22"/>
          <w:shd w:val="clear" w:color="auto" w:fill="auto"/>
          <w:lang w:val="en-US" w:eastAsia="en-US"/>
        </w:rPr>
        <w:t xml:space="preserve"> Windows Defender Security Center;</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наличиеподдержки</w:t>
      </w:r>
      <w:r w:rsidRPr="004F2BE3">
        <w:rPr>
          <w:rFonts w:eastAsia="Arial"/>
          <w:color w:val="auto"/>
          <w:sz w:val="22"/>
          <w:szCs w:val="22"/>
          <w:shd w:val="clear" w:color="auto" w:fill="auto"/>
          <w:lang w:val="en-US" w:eastAsia="en-US"/>
        </w:rPr>
        <w:t xml:space="preserve"> Antimalware Scan Interface (AMSI);</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наличиеподдержки</w:t>
      </w:r>
      <w:r w:rsidRPr="004F2BE3">
        <w:rPr>
          <w:rFonts w:eastAsia="Arial"/>
          <w:color w:val="auto"/>
          <w:sz w:val="22"/>
          <w:szCs w:val="22"/>
          <w:shd w:val="clear" w:color="auto" w:fill="auto"/>
          <w:lang w:val="en-US" w:eastAsia="en-US"/>
        </w:rPr>
        <w:t xml:space="preserve"> Windows Subsystem for Linux (WSL);</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защитить паролем восстановление объектов из резервного хранилища.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импорта и экспорта списков правил и исключений в XML-формат;</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bookmarkStart w:id="15" w:name="_Toc94209877"/>
      <w:r w:rsidRPr="004F2BE3">
        <w:rPr>
          <w:rFonts w:eastAsia="Arial"/>
          <w:color w:val="auto"/>
          <w:sz w:val="22"/>
          <w:szCs w:val="22"/>
          <w:shd w:val="clear" w:color="auto" w:fill="auto"/>
          <w:lang w:eastAsia="en-US"/>
        </w:rPr>
        <w:t>ограничения сетевого трафика в том случае, если подключение к интернету является лимитным;</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формирования шаблона поведения программ и блокировки их действий, при отклонении от шаблона поведения (адаптивный контроль аномалий);</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специальной задачи для обнаружения и закрытия уязвимостей в приложениях, установленных на компьютере, с возможностью предоставления отчета по обнаруженным уязвимостям;</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компонентов Защита от веб-угроз, Защита от почтовых угроз, Веб-Контроль и Контроль устройств для компьютеров под управлением операционной системы Windows для серверов.</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возобновление задачи проверки после перезагрузки с того же места, где проверка была прервана;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установки ограничения длительности выполнения задачи;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ставить задачи проверки в очередь, если проверка уже выполняется.</w:t>
      </w:r>
    </w:p>
    <w:p w:rsidR="004F2BE3" w:rsidRPr="004F2BE3" w:rsidRDefault="004F2BE3" w:rsidP="004F2BE3">
      <w:pPr>
        <w:spacing w:after="160" w:line="259" w:lineRule="auto"/>
        <w:ind w:left="360"/>
        <w:jc w:val="left"/>
        <w:rPr>
          <w:rFonts w:eastAsia="Arial"/>
          <w:color w:val="auto"/>
          <w:sz w:val="22"/>
          <w:szCs w:val="22"/>
          <w:shd w:val="clear" w:color="auto" w:fill="auto"/>
          <w:lang w:eastAsia="en-US"/>
        </w:rPr>
      </w:pP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r w:rsidRPr="004F2BE3">
        <w:rPr>
          <w:rFonts w:eastAsia="Times New Roman"/>
          <w:b/>
          <w:color w:val="000000"/>
          <w:sz w:val="22"/>
          <w:szCs w:val="22"/>
          <w:shd w:val="clear" w:color="auto" w:fill="auto"/>
          <w:lang w:eastAsia="en-US"/>
        </w:rPr>
        <w:t>Требования к программным средствам антивирусной защиты для рабочих станций Mac</w:t>
      </w:r>
      <w:bookmarkEnd w:id="15"/>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Mac должны функционировать на компьютерах, работающих под управлением операционных систем следующих версий:</w:t>
      </w:r>
    </w:p>
    <w:p w:rsidR="004F2BE3" w:rsidRPr="004F2BE3" w:rsidRDefault="004F2BE3" w:rsidP="00C7764F">
      <w:pPr>
        <w:numPr>
          <w:ilvl w:val="0"/>
          <w:numId w:val="2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macOS 10.14 - 12;</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резидентный антивирусный мониторинг;</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обновление антивирусных баз по расписанию;</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резервное копирование зараженных файлов перед их удалением, для возможности восстановления;</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эвристический анализатор, позволяющий распознавать и блокировать ранее неизвестные вредоносные программы;</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вредоносных и фишинговых сайтов на основе вердиктов репутационных облачных сервисов производителя антивирусных средств защиты;</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сетевого трафика, передаваемого через браузеры Safari, Google Chrome и Firefox (HTTP и HTTPS трафик);</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контроль работы пользователя с сетью Интернет, в том числе добавления, редактирования категорий, включение явного запрета или разрешения доступа к определенным ресурсам или категорий ресурсов, созданных и динамически обновляемых производителем</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ускорения процесса сканирования за счет пропуска объектов, состояние которых со времени прошлой проверки не изменилось;</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 с возможностью управлять шифрованием FileVault;</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возможность установки расширений из командной строки с помощью новой команды </w:t>
      </w:r>
      <w:r w:rsidRPr="004F2BE3">
        <w:rPr>
          <w:rFonts w:eastAsia="Arial"/>
          <w:color w:val="auto"/>
          <w:sz w:val="22"/>
          <w:szCs w:val="22"/>
          <w:shd w:val="clear" w:color="auto" w:fill="auto"/>
          <w:lang w:val="en-US" w:eastAsia="en-US"/>
        </w:rPr>
        <w:t>kav</w:t>
      </w:r>
      <w:r w:rsidRPr="004F2BE3">
        <w:rPr>
          <w:rFonts w:eastAsia="Arial"/>
          <w:color w:val="auto"/>
          <w:sz w:val="22"/>
          <w:szCs w:val="22"/>
          <w:shd w:val="clear" w:color="auto" w:fill="auto"/>
          <w:lang w:eastAsia="en-US"/>
        </w:rPr>
        <w:t>;</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bookmarkStart w:id="16" w:name="_Hlk117023925"/>
      <w:r w:rsidRPr="004F2BE3">
        <w:rPr>
          <w:rFonts w:eastAsia="Arial"/>
          <w:color w:val="auto"/>
          <w:sz w:val="22"/>
          <w:szCs w:val="22"/>
          <w:shd w:val="clear" w:color="auto" w:fill="auto"/>
          <w:lang w:eastAsia="en-US"/>
        </w:rPr>
        <w:t>возможность задавать исключения при проверке указанных областей на уровне перехватов файловых операций;</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возможность автоматически отслеживать появление прав полного доступа к диску и выполнять установку необходимых системных расширений, как только права будут предоставлены. </w:t>
      </w:r>
    </w:p>
    <w:bookmarkEnd w:id="16"/>
    <w:p w:rsidR="004F2BE3" w:rsidRPr="004F2BE3" w:rsidRDefault="004F2BE3" w:rsidP="004F2BE3">
      <w:pPr>
        <w:spacing w:after="160" w:line="259" w:lineRule="auto"/>
        <w:ind w:left="720"/>
        <w:contextualSpacing/>
        <w:jc w:val="left"/>
        <w:rPr>
          <w:rFonts w:eastAsia="Arial"/>
          <w:color w:val="auto"/>
          <w:sz w:val="22"/>
          <w:szCs w:val="22"/>
          <w:shd w:val="clear" w:color="auto" w:fill="auto"/>
          <w:lang w:eastAsia="en-US"/>
        </w:rPr>
      </w:pP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17" w:name="_Toc94209878"/>
      <w:r w:rsidRPr="004F2BE3">
        <w:rPr>
          <w:rFonts w:eastAsia="Times New Roman"/>
          <w:b/>
          <w:color w:val="000000"/>
          <w:sz w:val="22"/>
          <w:szCs w:val="22"/>
          <w:shd w:val="clear" w:color="auto" w:fill="auto"/>
          <w:lang w:eastAsia="en-US"/>
        </w:rPr>
        <w:t>Требования к программным средствам антивирусной защиты для рабочих станций и серверов Linux</w:t>
      </w:r>
      <w:bookmarkEnd w:id="17"/>
    </w:p>
    <w:p w:rsidR="004F2BE3" w:rsidRPr="004F2BE3" w:rsidRDefault="004F2BE3" w:rsidP="004F2BE3">
      <w:pPr>
        <w:spacing w:after="160" w:line="259" w:lineRule="auto"/>
        <w:jc w:val="left"/>
        <w:rPr>
          <w:rFonts w:eastAsia="Arial"/>
          <w:color w:val="auto"/>
          <w:sz w:val="22"/>
          <w:szCs w:val="22"/>
          <w:shd w:val="clear" w:color="auto" w:fill="auto"/>
          <w:lang w:eastAsia="en-US"/>
        </w:rPr>
      </w:pPr>
      <w:bookmarkStart w:id="18" w:name="_Hlk117023948"/>
      <w:r w:rsidRPr="004F2BE3">
        <w:rPr>
          <w:rFonts w:eastAsia="Arial"/>
          <w:color w:val="auto"/>
          <w:sz w:val="22"/>
          <w:szCs w:val="22"/>
          <w:shd w:val="clear" w:color="auto" w:fill="auto"/>
          <w:lang w:eastAsia="en-US"/>
        </w:rPr>
        <w:t>Программные средства антивирусной защиты для рабочих станций Linux должны функционировать на компьютерах, работающих под управлением 32-битных операционных систем следующих версий:</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CentOS 6.7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Debian GNU/Linux 10.1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Debian GNU/Linux 11.</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Mageia 4.</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6.7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8 СП Рабочая Станция.</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8 СП Сервер.</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Образование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Рабочая Станция 10.</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Linux должны функционировать на компьютерах, работающих под управлением 64-битных операционных систем следующих версий:</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AlmaLinux OS 8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AlmaLinux OS 9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AlterOS 7.5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Amazon Linux 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Common Edition 2.12.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Special Edition РУСБ.10015-01 (очередное обновление 1.5).</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Special Edition РУСБ.10015-01 (очередное обновление 1.6).</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Special Edition РУСБ.10015-01 (очередное обновление 1.7).</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val="en-US" w:eastAsia="en-US"/>
        </w:rPr>
        <w:t>AstraLinuxSpecialEdition</w:t>
      </w:r>
      <w:r w:rsidRPr="004F2BE3">
        <w:rPr>
          <w:rFonts w:eastAsia="Arial"/>
          <w:color w:val="auto"/>
          <w:sz w:val="22"/>
          <w:szCs w:val="22"/>
          <w:shd w:val="clear" w:color="auto" w:fill="auto"/>
          <w:lang w:eastAsia="en-US"/>
        </w:rPr>
        <w:t xml:space="preserve"> РУСБ.10015-16 (исполнение 1) (очередное обновление 1.6).</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CentOS 6.7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CentOS 7.2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CentOS Stream 9.</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Debian GNU/Linux 10.1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Debian GNU/Linux 11.</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EMIAS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EulerOS 2.0 SP5.</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LinuxMint 19.2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LinuxMint 20.3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openSUSE Leap 15.0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Oracle Linux 7.3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Oracle Linux 8.0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6.7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7.2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8.0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9.</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Rocky Linux 8.5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SUSE Linux Enterprise Server 12.5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SUSE Linux Enterprise Server 15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20.04 LTS.</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22.04 LTS.</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8 СП Рабочая станция.</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8 СП Сервер.</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Образование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Рабочая Станция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Сервер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Атлант, сборка Alcyone, версия 2022.02.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Гослинукс 7.17.</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Гослинукс 7.2.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РЕД ОС 7.3.</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РОСА "Кобальт" 7.9.</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val="en-US" w:eastAsia="en-US"/>
        </w:rPr>
        <w:t>РОСА "Хром" 12.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ОСОН "ОСНова".</w:t>
      </w:r>
    </w:p>
    <w:p w:rsidR="004F2BE3" w:rsidRPr="004F2BE3" w:rsidRDefault="004F2BE3" w:rsidP="004F2BE3">
      <w:pPr>
        <w:spacing w:after="160" w:line="259" w:lineRule="auto"/>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Поддерживаемые 64-битные операционные системы для архитектуры A</w:t>
      </w:r>
      <w:r w:rsidRPr="004F2BE3">
        <w:rPr>
          <w:rFonts w:eastAsia="Arial"/>
          <w:color w:val="333333"/>
          <w:sz w:val="22"/>
          <w:szCs w:val="22"/>
          <w:shd w:val="clear" w:color="auto" w:fill="FFFFFF"/>
          <w:lang w:val="en-US" w:eastAsia="en-US"/>
        </w:rPr>
        <w:t>RM</w:t>
      </w:r>
      <w:r w:rsidRPr="004F2BE3">
        <w:rPr>
          <w:rFonts w:eastAsia="Arial"/>
          <w:color w:val="333333"/>
          <w:sz w:val="22"/>
          <w:szCs w:val="22"/>
          <w:shd w:val="clear" w:color="auto" w:fill="FFFFFF"/>
          <w:lang w:eastAsia="en-US"/>
        </w:rPr>
        <w:t>:</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Astra Linux Special Edition РУСБ.10152-02 (очередное обновление 4.7).</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EulerOS 2.0 SP8.</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SUSE Linux Enterprise Server 15 SP3.</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Ubuntu 20.04 LTS.</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bookmarkEnd w:id="18"/>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резидентного антивирусного мониторинга;</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облачной защиты от новых угроз, позволяющей приложению в режиме реального времени обращаться к специальным ресурсам производителя, для получения вердикта по запускаемой программе или файлу;</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ресурсов доступных по SMB / NFS;</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проверки памяти ядра;</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эвристический анализатор, позволяющий более эффективно распознавать и блокировать ранее неизвестные вредоносные программы;</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 команде пользователя или администратора и по расписанию;</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антивирусную проверка файлов в архивах zip; .7z*; .7-z; .rar; .iso; .cab; .jar; .bz;.bz2;. tbz;.tbz2; .gz;.tgz; .arj.;</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сообщений электронной почты в текстовом формате (Plain text);</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защиту файлов в локальных директориях с сетевым доступом по протоколам SMB / NFS от удаленного вредоносного шифрования;</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включения опции блокирования файлов во время проверки;</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помещение подозрительных и поврежденных объектов на карантин;</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перехвата и проверки файловых операций на уровне SAMBA;</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управление сетевым экраном операционной системы, с возможностью восстановления исходного состояния правил;</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задач по расписанию и/или сразу после загрузки операционной системы;</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экспортировать и сохранять отчеты в форматах HTML и CSV;</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гибкое управление использованием ресурсов ПК для обеспечения комфортной работы пользователей при выполнении сканирования файлового пространства;</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через пользовательский графический интерфейс без root прав;</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 или веб-консоли;</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доступом пользователей к установленным или подключенным к компьютеру устройствам по типам устройства и шинам подключения;</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съемных дисков;</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отслеживания во входящем сетевом трафике активности, характерной для сетевых атак;</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трафика, поступающего на компьютер пользователя по протоколам HTTP/HTTPS и FTP, а также возможность устанавливать принадлежность веб-адресов к вредоносным или фишинговым</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получения данных о действиях программ на компьютере пользователя;</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получения информации обо всех исполняемых файлах программ, хранящихся на компьютерах (задача Инвентаризация);</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файлов трассировки при запуске программы;</w:t>
      </w:r>
    </w:p>
    <w:p w:rsidR="004F2BE3" w:rsidRPr="004F2BE3" w:rsidRDefault="004F2BE3" w:rsidP="00C7764F">
      <w:pPr>
        <w:numPr>
          <w:ilvl w:val="0"/>
          <w:numId w:val="12"/>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получение информации обо всех исполняемых файлах программ, установленных на компьютерах;</w:t>
      </w:r>
    </w:p>
    <w:p w:rsidR="004F2BE3" w:rsidRPr="004F2BE3" w:rsidRDefault="004F2BE3" w:rsidP="00C7764F">
      <w:pPr>
        <w:numPr>
          <w:ilvl w:val="0"/>
          <w:numId w:val="12"/>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объектов автозапуска, загрузочные секторы, память процессов и память ядра;</w:t>
      </w:r>
    </w:p>
    <w:p w:rsidR="004F2BE3" w:rsidRPr="004F2BE3" w:rsidRDefault="004F2BE3" w:rsidP="00C7764F">
      <w:pPr>
        <w:numPr>
          <w:ilvl w:val="0"/>
          <w:numId w:val="12"/>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сохранение резервных копий файлов перед лечением или удалением и восстановление файлов из резервных копий.</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19" w:name="_Toc94209879"/>
      <w:r w:rsidRPr="004F2BE3">
        <w:rPr>
          <w:rFonts w:eastAsia="Times New Roman"/>
          <w:b/>
          <w:color w:val="000000"/>
          <w:sz w:val="22"/>
          <w:szCs w:val="22"/>
          <w:shd w:val="clear" w:color="auto" w:fill="auto"/>
          <w:lang w:eastAsia="en-US"/>
        </w:rPr>
        <w:t>Требования к программным средствам антивирусной защиты файловых серверов, серверов масштаба предприятия, терминальных серверов Windows</w:t>
      </w:r>
      <w:bookmarkEnd w:id="19"/>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файловых серверов Windows должны функционировать на компьютерах, работающих под управлением операционных систем следующих версий:</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32-разрядных операционных систем Microsoft Windows</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2003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2003 R2 Foundation /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Core Standard / Enterprise / Datacenter с пакетом обновлений SP2 или выше.</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64-разрядных операционных систем </w:t>
      </w:r>
      <w:r w:rsidRPr="004F2BE3">
        <w:rPr>
          <w:rFonts w:eastAsia="Arial"/>
          <w:color w:val="auto"/>
          <w:sz w:val="22"/>
          <w:szCs w:val="22"/>
          <w:shd w:val="clear" w:color="auto" w:fill="auto"/>
          <w:lang w:val="en-US" w:eastAsia="en-US"/>
        </w:rPr>
        <w:t>MicrosoftWindows</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2003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2003 R2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Core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Small Business Server 2008 Standard / Premium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R2 Foundation / Standard / Enterprise / Datacenter с пакетом обновлений SP1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R2 Core Standard / Enterprise / Datacenter с пакетом обновлений SP1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val="en-US" w:eastAsia="en-US"/>
        </w:rPr>
        <w:t>WindowsHyper</w:t>
      </w:r>
      <w:r w:rsidRPr="004F2BE3">
        <w:rPr>
          <w:rFonts w:eastAsia="Arial"/>
          <w:color w:val="auto"/>
          <w:sz w:val="22"/>
          <w:szCs w:val="22"/>
          <w:shd w:val="clear" w:color="auto" w:fill="auto"/>
          <w:lang w:eastAsia="en-US"/>
        </w:rPr>
        <w:t>-</w:t>
      </w:r>
      <w:r w:rsidRPr="004F2BE3">
        <w:rPr>
          <w:rFonts w:eastAsia="Arial"/>
          <w:color w:val="auto"/>
          <w:sz w:val="22"/>
          <w:szCs w:val="22"/>
          <w:shd w:val="clear" w:color="auto" w:fill="auto"/>
          <w:lang w:val="en-US" w:eastAsia="en-US"/>
        </w:rPr>
        <w:t>VServer</w:t>
      </w:r>
      <w:r w:rsidRPr="004F2BE3">
        <w:rPr>
          <w:rFonts w:eastAsia="Arial"/>
          <w:color w:val="auto"/>
          <w:sz w:val="22"/>
          <w:szCs w:val="22"/>
          <w:shd w:val="clear" w:color="auto" w:fill="auto"/>
          <w:lang w:eastAsia="en-US"/>
        </w:rPr>
        <w:t xml:space="preserve"> 2008 </w:t>
      </w:r>
      <w:r w:rsidRPr="004F2BE3">
        <w:rPr>
          <w:rFonts w:eastAsia="Arial"/>
          <w:color w:val="auto"/>
          <w:sz w:val="22"/>
          <w:szCs w:val="22"/>
          <w:shd w:val="clear" w:color="auto" w:fill="auto"/>
          <w:lang w:val="en-US" w:eastAsia="en-US"/>
        </w:rPr>
        <w:t>R</w:t>
      </w:r>
      <w:r w:rsidRPr="004F2BE3">
        <w:rPr>
          <w:rFonts w:eastAsia="Arial"/>
          <w:color w:val="auto"/>
          <w:sz w:val="22"/>
          <w:szCs w:val="22"/>
          <w:shd w:val="clear" w:color="auto" w:fill="auto"/>
          <w:lang w:eastAsia="en-US"/>
        </w:rPr>
        <w:t xml:space="preserve">2 с пакетом обновлений </w:t>
      </w:r>
      <w:r w:rsidRPr="004F2BE3">
        <w:rPr>
          <w:rFonts w:eastAsia="Arial"/>
          <w:color w:val="auto"/>
          <w:sz w:val="22"/>
          <w:szCs w:val="22"/>
          <w:shd w:val="clear" w:color="auto" w:fill="auto"/>
          <w:lang w:val="en-US" w:eastAsia="en-US"/>
        </w:rPr>
        <w:t>SP</w:t>
      </w:r>
      <w:r w:rsidRPr="004F2BE3">
        <w:rPr>
          <w:rFonts w:eastAsia="Arial"/>
          <w:color w:val="auto"/>
          <w:sz w:val="22"/>
          <w:szCs w:val="22"/>
          <w:shd w:val="clear" w:color="auto" w:fill="auto"/>
          <w:lang w:eastAsia="en-US"/>
        </w:rPr>
        <w:t>1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Small Business Server 2011 Essentials / Standard SP1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Windows MultiPoint Server 2011 Standard / Premium;</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Foundation /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Core Foundation /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MultiPoint Server 2012 Standard / Premium;</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Storage Server 2012;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Hyper-V Server 2012;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R2 Foundation /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R2 Core Foundation /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Storage Server 2012 R2;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Hyper-V Server 2012 R2;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2016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2016 MultiPoint;</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2016 Core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Windows MultiPoint Server 2016;</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Storage Server 2016;</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Hyper-V Server 2016;</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2019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2019 Core;</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Storage Server 2019;</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Hyper-V Server 2019;</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2022;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val="en-US" w:eastAsia="en-US"/>
        </w:rPr>
        <w:t>Windows 10 Enterprise multi-session.</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в режиме реального времени и по запросу на серверах, выполняющих разные функции: серверов терминалов, принт-серверов, серверов приложений и контроллеров доменов, файловых серверов;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 команде пользователя или администратора и по расписанию;</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задач по расписанию и/или сразу после загрузки операционной системы;</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антивирусная проверка и лечение файлов в архивах форматов RAR, ARJ, ZIP, CAB;</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защита файлов, альтернативных потоков файловых систем (NTFS-streams), загрузочной записи, загрузочных секторов локальных и съемных дисков;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непрерывное отслеживание попыток выполнения на защищаемом сервере скриптов VBScript и JScript, созданных по технологиям Microsoft Windows Script Technologies (или Active Scripting), проверка программного кода скриптов и автоматически запрещение выполнение тех из них, которые признаются опасными. </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 обращений к общим папкам и файлам для выявления попыток шифрования защищаемых ресурсов доступных по сети;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контейнеров Microsoft Windows;</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эксплуатирования уязвимостей в памяти процессов;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должна быть возможность автоматически завершать скомпрометированные процессы, при этом критические системные процессы не должны завершаться;</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добавлять процессы в список защищаемых;</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ускорения процесса сканирования за счет пропуска объектов, состояние которых со времени прошлой проверки не изменилось;</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проверка собственных модулей на возможное нарушение их целостности посредством отдельной задачи;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настройки проверки критических областей сервера в качестве отдельной задачи;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регулировки распределения ресурсов сервера между антивирусом и другими приложениями в зависимости от приоритетности задач;</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продолжать антивирусное сканирование в фоновом режиме;</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ролевой доступ к параметрам приложения и службе с помощью списков разрешений, позволяющий избежать отключения защиты со стороны вредоносных программ, злоумышленников или неквалифицированных пользователей, а также запрещающий или разрешающий управление антивирусом;</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интеграции с SIEM системами;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указания количества рабочих процессов антивируса вручную;</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отключить графический интерфейс;</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удаленной и локальной консоли управления;</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параметрами антивируса из командной строки;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управление сетевым экраном операционной системы, с возможностью восстановления исходного состояния правил;</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защита от сетевых угроз обеспечивающая анализ входящего трафика на наличие признаков сетевых атак;</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включение или выключение защиты процессов программы от внешних угроз (по умолчанию функция включена). При включенной функции программа защищает собственные процессы, а также процессы Агента администрирования от вмешательства сторонних процессов.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контроль устройств, в том числе сетевых карт и модемов;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веб-контроль;</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защита от почтовых угроз (плагин для Outlook);</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защищать HTTP и HTTPS трафик от вирусов и фишинга, с проверкой ссылок базам вредоносных веб-адресов и возможностью проверки валидности сертификатов веб-серверов, перехват трафика должен осуществляться с помощью драйвера перехвата или же с помощью его перенаправления;</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должно контролировать приложения по пути нахождения программы, метаданным, сертификату или его отпечатку, контрольной сумме;</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должно работать в режиме черного или белого списка, а также в режиме сбора статистики или блокировки, должно иметь возможность создания списка доверенных пакетов обновлений, которые могут изменять и запускать вложенные в них файлы;</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осуществление контроля работы пользователя с внешними устройствами ввода/вывода, с возможностью создания списка доверенных устройств и возможностью предоставления привилегий для использования внешних устройств определенным пользователям из Active Directory;</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осуществление контроля работы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информирование администратора о подключении внешних устройств;</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механизмов автоматической генерации правил для контроля устройств и приложений;</w:t>
      </w:r>
    </w:p>
    <w:p w:rsidR="004F2BE3" w:rsidRPr="004F2BE3" w:rsidRDefault="004F2BE3" w:rsidP="004F2BE3">
      <w:pPr>
        <w:spacing w:after="200" w:line="276" w:lineRule="auto"/>
        <w:ind w:left="720"/>
        <w:contextualSpacing/>
        <w:rPr>
          <w:rFonts w:eastAsia="Arial"/>
          <w:color w:val="auto"/>
          <w:sz w:val="22"/>
          <w:szCs w:val="22"/>
          <w:shd w:val="clear" w:color="auto" w:fill="auto"/>
          <w:lang w:eastAsia="en-US"/>
        </w:rPr>
      </w:pP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0" w:name="_Toc94209880"/>
      <w:r w:rsidRPr="004F2BE3">
        <w:rPr>
          <w:rFonts w:eastAsia="Times New Roman"/>
          <w:b/>
          <w:color w:val="000000"/>
          <w:sz w:val="22"/>
          <w:szCs w:val="22"/>
          <w:shd w:val="clear" w:color="auto" w:fill="auto"/>
          <w:lang w:eastAsia="en-US"/>
        </w:rPr>
        <w:t>Требования к программным средствам антивирусной защиты мобильных устройств</w:t>
      </w:r>
      <w:bookmarkEnd w:id="20"/>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для антивирусной защиты смартфонов должны функционировать под управлением следующих мобильных ОС:</w:t>
      </w:r>
    </w:p>
    <w:p w:rsidR="004F2BE3" w:rsidRPr="004F2BE3" w:rsidRDefault="004F2BE3" w:rsidP="00C7764F">
      <w:pPr>
        <w:numPr>
          <w:ilvl w:val="0"/>
          <w:numId w:val="23"/>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Android 5.0–13 (</w:t>
      </w:r>
      <w:r w:rsidRPr="004F2BE3">
        <w:rPr>
          <w:rFonts w:eastAsia="Arial"/>
          <w:color w:val="auto"/>
          <w:sz w:val="22"/>
          <w:szCs w:val="22"/>
          <w:shd w:val="clear" w:color="auto" w:fill="auto"/>
          <w:lang w:eastAsia="en-US"/>
        </w:rPr>
        <w:t>включая</w:t>
      </w:r>
      <w:r w:rsidRPr="004F2BE3">
        <w:rPr>
          <w:rFonts w:eastAsia="Arial"/>
          <w:color w:val="auto"/>
          <w:sz w:val="22"/>
          <w:szCs w:val="22"/>
          <w:shd w:val="clear" w:color="auto" w:fill="auto"/>
          <w:lang w:val="en-US" w:eastAsia="en-US"/>
        </w:rPr>
        <w:t xml:space="preserve"> Android 12L, </w:t>
      </w:r>
      <w:r w:rsidRPr="004F2BE3">
        <w:rPr>
          <w:rFonts w:eastAsia="Arial"/>
          <w:color w:val="auto"/>
          <w:sz w:val="22"/>
          <w:szCs w:val="22"/>
          <w:shd w:val="clear" w:color="auto" w:fill="auto"/>
          <w:lang w:eastAsia="en-US"/>
        </w:rPr>
        <w:t>исключая</w:t>
      </w:r>
      <w:r w:rsidRPr="004F2BE3">
        <w:rPr>
          <w:rFonts w:eastAsia="Arial"/>
          <w:color w:val="auto"/>
          <w:sz w:val="22"/>
          <w:szCs w:val="22"/>
          <w:shd w:val="clear" w:color="auto" w:fill="auto"/>
          <w:lang w:val="en-US" w:eastAsia="en-US"/>
        </w:rPr>
        <w:t xml:space="preserve"> Go Edition);</w:t>
      </w:r>
    </w:p>
    <w:p w:rsidR="004F2BE3" w:rsidRPr="004F2BE3" w:rsidRDefault="004F2BE3" w:rsidP="00C7764F">
      <w:pPr>
        <w:numPr>
          <w:ilvl w:val="0"/>
          <w:numId w:val="2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iOS 10–16 или iPadOS 13–15;</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смартфонов для ОС Android должны быть реализованы следующие функциональные возможности:</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постоянная антивирусная защита файловой системы смартфона, с дополнительным уровнем проверки с использованием облачного репутационного сервиса производителя антивирусных средств защиты;</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проверка файловой системы устройства по требованию и по расписанию; </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мгновенная проверка устанавливаемых приложений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блокировки вредоносных и фишинговых сайтов на основе вердиктов репутационных облачных сервисов производителя антивирусных средств защиты;</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хранилища для изолирования зараженных объектов;</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обновление антивирусных баз, используемых при поиске вредоносных программ и удалении опасных объектов, по расписанию;</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запуска указанных приложений, в том числе с помощью заранее заданных категорий приложений;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белых списков разрешенных приложений;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системных приложений, в рамках контроля запуска приложений;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отправки команд и push уведомлений через сервис Firebase Cloud Messaging (FCM);</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заблокировать wi-fi и bluetooth модули, а также использование камеры мобильного устройства;</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указать параметры подключения к wi-fi сетям;</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указать обязательные к установке приложения;</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блокировки мобильного устройства, удаление данных, удаление данных связанных с рабочей деятельностью, получение координат местоположения устройства, удаленного возврата к заводским настройкам (factory reset);</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списка правил на основе которых будет осуществляться проверка мобильного устройства на соответствие корпоративным политикам с возможностью автоматической блокировки устройства, удаления данных, запрета запуска корпоративных приложений при выявлении несоответствий;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технологий Samsung KNOX1 и KNOX2.</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защиты смартфонов для ОС Apple iOS должны быть реализованы следующие функциональные возможности:</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удаленной настройки параметров iOS MDM-устройств с помощью групповых политик;</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отправки команды блокирования и удаления данных;</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создавать групповые политики безопасности мобильных устройств;</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удаленно настраивать конфигурационные параметры устройств, подключенных по протоколу Exchange ActiveSync\ iOS MDM;</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получать отчеты и статистику о работе мобильных устройств пользователей;</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вредоносных и фишинговых сайтов на основе вердиктов репутационных облачных сервисов производителя антивирусных средств защиты, при использовании supervised mode;</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централизованного управления с помощью единой консоли управления;</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компонента, который позволяет контролировать, можно ли использовать собственные приложения устройства, такие как iTunes, Safari или Game Center, на управляемом устройстве.</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1" w:name="_Toc94209881"/>
      <w:r w:rsidRPr="004F2BE3">
        <w:rPr>
          <w:rFonts w:eastAsia="Times New Roman"/>
          <w:b/>
          <w:color w:val="000000"/>
          <w:sz w:val="22"/>
          <w:szCs w:val="22"/>
          <w:shd w:val="clear" w:color="auto" w:fill="auto"/>
          <w:lang w:eastAsia="en-US"/>
        </w:rPr>
        <w:t xml:space="preserve">Требования к программным средствам централизованного управления, мониторинга и обновления на базе ОС </w:t>
      </w:r>
      <w:r w:rsidRPr="004F2BE3">
        <w:rPr>
          <w:rFonts w:eastAsia="Times New Roman"/>
          <w:b/>
          <w:color w:val="000000"/>
          <w:sz w:val="22"/>
          <w:szCs w:val="22"/>
          <w:shd w:val="clear" w:color="auto" w:fill="auto"/>
          <w:lang w:val="en-US" w:eastAsia="en-US"/>
        </w:rPr>
        <w:t>Windows</w:t>
      </w:r>
      <w:bookmarkEnd w:id="21"/>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2015 LTSB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2016 LTSB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2019 LTSC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RS5 (October 2018 Update, 1809)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 xml:space="preserve">Microsoft Windows 10 Pro </w:t>
      </w:r>
      <w:r w:rsidRPr="004F2BE3">
        <w:rPr>
          <w:rFonts w:eastAsia="Times New Roman"/>
          <w:color w:val="auto"/>
          <w:sz w:val="22"/>
          <w:szCs w:val="22"/>
          <w:shd w:val="clear" w:color="auto" w:fill="auto"/>
        </w:rPr>
        <w:t>длярабочихстанций</w:t>
      </w:r>
      <w:r w:rsidRPr="004F2BE3">
        <w:rPr>
          <w:rFonts w:eastAsia="Times New Roman"/>
          <w:color w:val="auto"/>
          <w:sz w:val="22"/>
          <w:szCs w:val="22"/>
          <w:shd w:val="clear" w:color="auto" w:fill="auto"/>
          <w:lang w:val="en-US"/>
        </w:rPr>
        <w:t xml:space="preserve"> RS5 (October 2018 Update, 1809)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RS5 (October 2018 Update, 1809)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RS5 (October 2018 Update, 1809)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19H1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10 Pro для рабочих станций 19H1 32-разрядная/64-разрядная;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19H1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19H1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19H2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10 Pro для рабочих станций 19H2 32-разрядная/64-разрядная;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19H2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19H2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Home 20H1 (May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20H1 (May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20H1 (May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20H1 (May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Home 20H2 (October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20H2 (October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20H2 (October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20H2 (October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Home 21H1 (May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21H1 (May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21H1 (May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21H1 (May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Home 21H2 (October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21H2 (October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21H2 (October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21H2 (October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11 Home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11 Pro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11 Enterprise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11 Education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8.1 Pro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8.1 Enterprise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8 Pro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8 Enterprise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7 Professional Service Pack 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7 Enterprise/Ultimate Service Pack 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 xml:space="preserve">Windows Server 2008 R2 with Standard Service Pack 1 </w:t>
      </w:r>
      <w:r w:rsidRPr="004F2BE3">
        <w:rPr>
          <w:rFonts w:eastAsia="Times New Roman"/>
          <w:color w:val="auto"/>
          <w:sz w:val="22"/>
          <w:szCs w:val="22"/>
          <w:shd w:val="clear" w:color="auto" w:fill="auto"/>
        </w:rPr>
        <w:t>ивыше</w:t>
      </w:r>
      <w:r w:rsidRPr="004F2BE3">
        <w:rPr>
          <w:rFonts w:eastAsia="Times New Roman"/>
          <w:color w:val="auto"/>
          <w:sz w:val="22"/>
          <w:szCs w:val="22"/>
          <w:shd w:val="clear" w:color="auto" w:fill="auto"/>
          <w:lang w:val="en-US"/>
        </w:rPr>
        <w:t xml:space="preserve">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2008 R2 Service Pack 1 (</w:t>
      </w:r>
      <w:r w:rsidRPr="004F2BE3">
        <w:rPr>
          <w:rFonts w:eastAsia="Times New Roman"/>
          <w:color w:val="auto"/>
          <w:sz w:val="22"/>
          <w:szCs w:val="22"/>
          <w:shd w:val="clear" w:color="auto" w:fill="auto"/>
        </w:rPr>
        <w:t>всередакции</w:t>
      </w:r>
      <w:r w:rsidRPr="004F2BE3">
        <w:rPr>
          <w:rFonts w:eastAsia="Times New Roman"/>
          <w:color w:val="auto"/>
          <w:sz w:val="22"/>
          <w:szCs w:val="22"/>
          <w:shd w:val="clear" w:color="auto" w:fill="auto"/>
          <w:lang w:val="en-US"/>
        </w:rPr>
        <w:t>)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Server Core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2012 Datacenter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2012 Essentials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2012 Foundation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2012 Standard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Server Core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Datacenter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Essentials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Foundation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Standard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2016 Datacenter (LTSB)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2016 Standard (LTSB)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2016 (</w:t>
      </w:r>
      <w:r w:rsidRPr="004F2BE3">
        <w:rPr>
          <w:rFonts w:eastAsia="Times New Roman"/>
          <w:color w:val="auto"/>
          <w:sz w:val="22"/>
          <w:szCs w:val="22"/>
          <w:shd w:val="clear" w:color="auto" w:fill="auto"/>
        </w:rPr>
        <w:t>вариантустановки</w:t>
      </w:r>
      <w:r w:rsidRPr="004F2BE3">
        <w:rPr>
          <w:rFonts w:eastAsia="Times New Roman"/>
          <w:color w:val="auto"/>
          <w:sz w:val="22"/>
          <w:szCs w:val="22"/>
          <w:shd w:val="clear" w:color="auto" w:fill="auto"/>
          <w:lang w:val="en-US"/>
        </w:rPr>
        <w:t xml:space="preserve"> Server Core) (LTSB)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2019 Standard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2019 Datacenter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2019 Core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2022 Standard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2022 Datacenter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2022 Core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Storage Server 2012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Storage Server 2012 R2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Storage Server 2016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Storage Server 2019 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поддерживать установку на следующих виртуальных платформах:</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vSphere 6.7;</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vSphere 7.0;</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Workstation 16 Pro;</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2012 R2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2016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2019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2022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Citrix XenServer 7.1 LTSR;</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Citrix XenServer 8.x;</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Parallels Desktop 17;</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Oracle VM VirtualBox 6.x.</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с СУБД следующих версий:</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2012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2014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2016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2017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2019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2014 (все редакции)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2016 (все редакции)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2017 (все редакции) для Windows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2017 (все редакции) для Linux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2019 (все редакции) для Windows 64-разрядная (требуются дополнительные действия);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2019 (все редакции) для Linux 64-разрядная (требуются дополнительные действия);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Azure SQL Database;</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Все версии SQL-серверов, поддерживаемые в облачных платформах Amazon RDS и Microsoft Azure;</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MySQL 5.7 Community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MySQL Standard Edition 8.0 (релиз 8.0.20 и выше)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MySQL Enterprise Edition 8.0 (релиз 8.0.20 и выше)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10.5.x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10.4.x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10.3.22 и выше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Server 10.3 32-разрядная/64-разрядная с подсистемой хранилища InnoDB;</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Galera Cluster 10.3 32-разрядная/64-разрядная с подсистемой хранилища InnoDB;</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10.1.30 и выше 32-разрядная/64-разрядная.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выбор архитектуры установки централизованного средства управления, мониторинга и обновления в зависимости от количества защищаемых узлов;</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чтения информации из Active Directory, с целью получения данных об учетных записях компьютеров и пользователей в организации;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настройки правил переноса обнаруженных компьютеров по ip-адресу, типу ОС, нахождению в OU AD;</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ip-адресу, типу ОС, нахождению в OU AD;</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централизованные установка, обновление и удаление программных средств антивирусной защиты;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централизованная настройка, администрирование;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просмотр отчетов и статистической информации по работе средств защиты;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удаление (ручное и автоматическое) несовместимых приложений средствами центра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сохранение истории изменений политик и задач, возможность выполнить откат к предыдущим версиям;</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различных методов установки антивирусных агентов: для удаленной установки - RPC, GPO, средствами системы управления, для локальной установки – возможность создать автономный пакет установки;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указания в политиках безопасности специальных триггеров, которые переопределяют настройки антивирусного решения в зависимости от учетной записи, под которой пользователь вошел в систему, текущего </w:t>
      </w:r>
      <w:r w:rsidRPr="004F2BE3">
        <w:rPr>
          <w:rFonts w:eastAsia="Arial"/>
          <w:color w:val="auto"/>
          <w:sz w:val="22"/>
          <w:szCs w:val="22"/>
          <w:shd w:val="clear" w:color="auto" w:fill="auto"/>
          <w:lang w:val="en-US" w:eastAsia="en-US"/>
        </w:rPr>
        <w:t>IPv</w:t>
      </w:r>
      <w:r w:rsidRPr="004F2BE3">
        <w:rPr>
          <w:rFonts w:eastAsia="Arial"/>
          <w:color w:val="auto"/>
          <w:sz w:val="22"/>
          <w:szCs w:val="22"/>
          <w:shd w:val="clear" w:color="auto" w:fill="auto"/>
          <w:lang w:eastAsia="en-US"/>
        </w:rPr>
        <w:t>4-адреса, а также от того, в каком OU находится компьютер или в какой группе безопасности;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иерархии триггеров, по которым происходит перераспределение; </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тестирование загруженных обновлений средствами ПО централизованного управления перед распространением на клиентские машины;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доставка обновлений на рабочие места пользователей сразу после их получения;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построение многоуровневой системы управления с возможностью настройки прав администраторов и операторов, а также форм предоставляемой отчетности на каждом уровне;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иерархии серверов администрирования произвольного уровня и возможность централизованного управления всей иерархией с верхнего уровня;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мультиарендности (multi-tenancy) для серверов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обновление программных средств и антивирусных баз из разных источников, как по каналам связи, так и на машинных носителях информации;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доступ к облачным серверам производителя антивирусного ПО через сервер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распространение лицензии на клиентские компьютеры;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инвентаризация установленного ПО и оборудования на компьютерах пользователей;</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механизма оповещения о событиях в работе установленных приложений антивирусной защиты и настройки рассылки почтовых уведомлений о них;</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функция управления мобильными устройствами через сервер Exchange ActiveSync;</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функция управления мобильными устройствами через сервер iOS MDM;</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отправки SMS-оповещений о заданных событиях;</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централизованная установка сертификатов на управляемые мобильные устройства;</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указания любого компьютера организации центром ретрансляции обновлений для снижения сетевой нагрузки на систему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указания любого компьютера организации центром пересылки событий антивирусных агентов, выбранной группы клиентских компьютеров, серверу централизованного управления для снижения сетевой нагрузки на систему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построение графических отчетов по событиям антивирусной защиты, данным инвентаризации, данным лицензирования установленных программ;</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преднастроенных стандартных отчетов о работе системы;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экспорт отчетов в файлы форматов PDF и XML;</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внутренних учетных записей для аутентификации на сервере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резервной копии системы управления встроенными средствами системы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поддержка</w:t>
      </w:r>
      <w:r w:rsidRPr="004F2BE3">
        <w:rPr>
          <w:rFonts w:eastAsia="Arial"/>
          <w:color w:val="auto"/>
          <w:sz w:val="22"/>
          <w:szCs w:val="22"/>
          <w:shd w:val="clear" w:color="auto" w:fill="auto"/>
          <w:lang w:val="en-US" w:eastAsia="en-US"/>
        </w:rPr>
        <w:t xml:space="preserve"> Windows Failover Clustering;</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поддержкаинтеграциис</w:t>
      </w:r>
      <w:r w:rsidRPr="004F2BE3">
        <w:rPr>
          <w:rFonts w:eastAsia="Arial"/>
          <w:color w:val="auto"/>
          <w:sz w:val="22"/>
          <w:szCs w:val="22"/>
          <w:shd w:val="clear" w:color="auto" w:fill="auto"/>
          <w:lang w:val="en-US" w:eastAsia="en-US"/>
        </w:rPr>
        <w:t xml:space="preserve"> Windows </w:t>
      </w:r>
      <w:r w:rsidRPr="004F2BE3">
        <w:rPr>
          <w:rFonts w:eastAsia="Arial"/>
          <w:color w:val="auto"/>
          <w:sz w:val="22"/>
          <w:szCs w:val="22"/>
          <w:shd w:val="clear" w:color="auto" w:fill="auto"/>
          <w:lang w:eastAsia="en-US"/>
        </w:rPr>
        <w:t>сервисом</w:t>
      </w:r>
      <w:r w:rsidRPr="004F2BE3">
        <w:rPr>
          <w:rFonts w:eastAsia="Arial"/>
          <w:color w:val="auto"/>
          <w:sz w:val="22"/>
          <w:szCs w:val="22"/>
          <w:shd w:val="clear" w:color="auto" w:fill="auto"/>
          <w:lang w:val="en-US" w:eastAsia="en-US"/>
        </w:rPr>
        <w:t xml:space="preserve"> Certificate Authority;</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наличие портала самообслуживания пользователей; </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портал самообслуживания должен обеспечивать возможность подключения пользователей с целью установки агента управления на мобильное устройство, просмотр мобильных устройств, отправки команд блокировки, поиска устройства и удаления данных на мобильном устройстве пользователя;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системы контроля возникновения вирусных эпидемий;</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установки в облачной инфраструктуре Microsoft Azure и Google Cloud;</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интеграции по OpenAPI;</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антивирусной защитой с использованием WEB консоли;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возможность управления развертыванием ОС </w:t>
      </w:r>
      <w:r w:rsidRPr="004F2BE3">
        <w:rPr>
          <w:rFonts w:eastAsia="Arial"/>
          <w:color w:val="auto"/>
          <w:sz w:val="22"/>
          <w:szCs w:val="22"/>
          <w:shd w:val="clear" w:color="auto" w:fill="auto"/>
          <w:lang w:val="en-US" w:eastAsia="en-US"/>
        </w:rPr>
        <w:t>Windows</w:t>
      </w:r>
      <w:r w:rsidRPr="004F2BE3">
        <w:rPr>
          <w:rFonts w:eastAsia="Arial"/>
          <w:color w:val="auto"/>
          <w:sz w:val="22"/>
          <w:szCs w:val="22"/>
          <w:shd w:val="clear" w:color="auto" w:fill="auto"/>
          <w:lang w:eastAsia="en-US"/>
        </w:rPr>
        <w:t xml:space="preserve"> через консоль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наличие преднастроенных ролей пользователей средств централизованного управления; </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должна быть реализована возможность создавать специализированные роли с конкретно указанным набором полномочий для привязки к учетным записям пользователей;</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подключения по RDP или штатными средствами из консоли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наличие возможности совместного подключения к рабочему столу </w:t>
      </w:r>
      <w:r w:rsidRPr="004F2BE3">
        <w:rPr>
          <w:rFonts w:eastAsia="Arial"/>
          <w:color w:val="auto"/>
          <w:sz w:val="22"/>
          <w:szCs w:val="22"/>
          <w:shd w:val="clear" w:color="auto" w:fill="auto"/>
          <w:lang w:val="en-US" w:eastAsia="en-US"/>
        </w:rPr>
        <w:t>Windows</w:t>
      </w:r>
      <w:r w:rsidRPr="004F2BE3">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WindowsDesktopSharing</w:t>
      </w:r>
      <w:r w:rsidRPr="004F2BE3">
        <w:rPr>
          <w:rFonts w:eastAsia="Arial"/>
          <w:color w:val="auto"/>
          <w:sz w:val="22"/>
          <w:szCs w:val="22"/>
          <w:shd w:val="clear" w:color="auto" w:fill="auto"/>
          <w:lang w:eastAsia="en-US"/>
        </w:rPr>
        <w:t>);</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пользователю должен выводиться запрос на разрешение дистанционного подключения;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инструментов работы с образами ОС: Создание образа целевой ОС на основе физической или виртуальной машины, установка образа на выбранные администратором компьютеры, в том числе на "голое железо" (bare metal);</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должна быть обеспечена возможность добавления наборов драйверов в ранее созданный образ;</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запускать скрипты или устанавливать дополнительное ПО в автоматическом режиме после установки ОС;</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импортировать образ операционной системы из дистрибутивов (WIM)</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системы контроля лицензий стороннего ПО, установленного на компьютере с возможностью оповещения администратора о нарушении пользования лицензией или превышении срока действия лицензии;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создание установочных пакетов для сторонних приложений (Adobe Reader, Mozilla Firefox, 7-zip и др.) и автоматическая централизованная установка этих пакетов приложений на компьютеры;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функциональности управления шифрованием данных;</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интеграции с SIEM системами и передача событий в формате syslog или CEF\ LEEF</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двухэтапная проверка для снижения риска несанкционированного доступа к Консоли администрирования;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использования дополнительной аутентификация после изменения параметров учетной записи пользователя.</w:t>
      </w:r>
    </w:p>
    <w:p w:rsidR="004F2BE3" w:rsidRPr="004F2BE3" w:rsidRDefault="004F2BE3" w:rsidP="00C7764F">
      <w:pPr>
        <w:numPr>
          <w:ilvl w:val="0"/>
          <w:numId w:val="16"/>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работать с IPv6 и IPv4-адресами и опрашивать сети, в которых есть устройства с IPv6-адресами.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автоматизированный поиск и закрытие уязвимостей в установленных приложениях и операционной системе на компьютерах пользователей;</w:t>
      </w:r>
    </w:p>
    <w:p w:rsidR="004F2BE3" w:rsidRPr="004F2BE3" w:rsidRDefault="004F2BE3" w:rsidP="00C7764F">
      <w:pPr>
        <w:numPr>
          <w:ilvl w:val="0"/>
          <w:numId w:val="16"/>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развернуть Сервер администрирования как систему высокой доступности;</w:t>
      </w:r>
    </w:p>
    <w:p w:rsidR="004F2BE3" w:rsidRPr="004F2BE3" w:rsidRDefault="004F2BE3" w:rsidP="00C7764F">
      <w:pPr>
        <w:numPr>
          <w:ilvl w:val="0"/>
          <w:numId w:val="16"/>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устанавливать обновления и закрывать уязвимости программ сторонних производителей (кроме программ Microsoft) в изолированной сети.</w:t>
      </w:r>
    </w:p>
    <w:p w:rsidR="004F2BE3" w:rsidRPr="004F2BE3" w:rsidRDefault="004F2BE3" w:rsidP="004F2BE3">
      <w:pPr>
        <w:spacing w:after="160" w:line="259" w:lineRule="auto"/>
        <w:ind w:left="720"/>
        <w:contextualSpacing/>
        <w:jc w:val="left"/>
        <w:rPr>
          <w:rFonts w:eastAsia="Arial"/>
          <w:color w:val="auto"/>
          <w:sz w:val="22"/>
          <w:szCs w:val="22"/>
          <w:shd w:val="clear" w:color="auto" w:fill="auto"/>
          <w:lang w:eastAsia="en-US"/>
        </w:rPr>
      </w:pP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2" w:name="_Toc76043714"/>
      <w:bookmarkStart w:id="23" w:name="_Toc94209882"/>
      <w:r w:rsidRPr="004F2BE3">
        <w:rPr>
          <w:rFonts w:eastAsia="Times New Roman"/>
          <w:b/>
          <w:color w:val="000000"/>
          <w:sz w:val="22"/>
          <w:szCs w:val="22"/>
          <w:shd w:val="clear" w:color="auto" w:fill="auto"/>
          <w:lang w:eastAsia="en-US"/>
        </w:rPr>
        <w:t xml:space="preserve">Требования к программным средствам централизованного управления, мониторинга и обновления на базе ОС </w:t>
      </w:r>
      <w:r w:rsidRPr="004F2BE3">
        <w:rPr>
          <w:rFonts w:eastAsia="Times New Roman"/>
          <w:b/>
          <w:color w:val="000000"/>
          <w:sz w:val="22"/>
          <w:szCs w:val="22"/>
          <w:shd w:val="clear" w:color="auto" w:fill="auto"/>
          <w:lang w:val="en-US" w:eastAsia="en-US"/>
        </w:rPr>
        <w:t>Linux</w:t>
      </w:r>
      <w:bookmarkEnd w:id="22"/>
      <w:bookmarkEnd w:id="23"/>
    </w:p>
    <w:p w:rsidR="004F2BE3" w:rsidRPr="004F2BE3" w:rsidRDefault="004F2BE3" w:rsidP="004F2BE3">
      <w:pPr>
        <w:spacing w:after="160" w:line="259" w:lineRule="auto"/>
        <w:jc w:val="left"/>
        <w:rPr>
          <w:rFonts w:eastAsia="Arial"/>
          <w:color w:val="auto"/>
          <w:sz w:val="22"/>
          <w:szCs w:val="22"/>
          <w:shd w:val="clear" w:color="auto" w:fill="auto"/>
          <w:lang w:eastAsia="en-US"/>
        </w:rPr>
      </w:pPr>
      <w:bookmarkStart w:id="24" w:name="_Toc94209883"/>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Debian GNU/Linux 11.х (Bullseye)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Debian GNU/Linux 10.х (Buster)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Debian GNU/Linux 9.х (Stretch)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Server 20.04 LTS (Focal Fossa)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Server 18.04 LTS (Bionic Beaver)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CentOS 7.x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Server 8.x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Server 7.x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SUSE Linux Enterprise Server 12 (все пакеты обновлений)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SUSE Linux Enterprise Server 15 (все пакеты обновлений)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Astra Linux Special Edition 1.7 (включая режим замкнутой программной среды и мандатный режим)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Astra Linux Special Edition 1.6 (включая режим замкнутой программной среды и мандатный режим)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Common Edition 2.12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Сервер 10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Сервер 9.2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 (ЛКНВ.11100-01)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 (ЛКНВ.11100-02)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 (ЛКНВ.11100-03)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Oracle Linux 7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Oracle Linux 8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 Сервер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 Сертифицированная редакция 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поддерживать установку на следующих виртуальных платформах:</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vSphere 6.7.</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vSphere 7.0;</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Workstation 16 Pro;</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2012 R2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2016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2019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2022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Citrix XenServer 7.1 LTSR;</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Citrix XenServer 8.x;</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Parallels Desktop 17;</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Виртуальная машина на основе Kernel. Поддерживает следующие операционные системы:</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 (ЛКНВ.11100-01)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Сервер 10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Astra Linux Special Edition 1.7 (включая режим замкнутой программной среды и мандатный режим)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Debian GNU/Linux 11.х (Bullseye)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Server 20.04 LTS (Focal Fossa)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 Сервер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 Сертифицированная редакция 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с СУБД следующих версий:</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MySQL 5.7 Community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MySQL 8.0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MariaDB 10.5.x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MariaDB 10.4.x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MariaDB 10.3.22 и выше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MariaDB Server 10.3 32-разрядная/64-разрядная с подсистемой хранилища InnoDB;</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333333"/>
          <w:sz w:val="22"/>
          <w:szCs w:val="22"/>
          <w:shd w:val="clear" w:color="auto" w:fill="FFFFFF"/>
          <w:lang w:eastAsia="en-US"/>
        </w:rPr>
        <w:t>MariaDB 10.1.30 и выше 32-разрядная/64-разрядная.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централизованные установка, обновление и удаление программных средств антивирусной защиты;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централизованная настройка, администрирование;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просмотр отчетов и статистической информации по работе средств защиты;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сохранение истории изменений политик и задач, возможность выполнить откат к предыдущим версиям;</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иерархии триггеров, по которым происходит перераспределение; </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доставка обновлений на рабочие места пользователей сразу после их получения;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построение многоуровневой системы управления с возможностью настройки прав администраторов и операторов, а также форм предоставляемой отчетности на каждом уровне;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иерархии серверов администрирования произвольного уровня и возможность централизованного управления всей иерархией с верхнего уровня;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мультиарендности (multi-tenancy) для серверов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обновление программных средств и антивирусных баз из разных источников, как по каналам связи, так и на машинных носителях информации;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доступ к облачным серверам производителя антивирусного ПО через сервер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распространение лицензии на клиентские компьютеры;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механизма оповещения о событиях в работе установленных приложений антивирусной защиты и настройки рассылки почтовых уведомлений о них;</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построение графических отчетов по событиям антивирусной защиты, данным лицензирования установленных программ;</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преднастроенных стандартных отчетов о работе системы;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экспорт отчетов в файлы форматов PDF и XML;</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внутренних учетных записей для аутентификации на сервере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резервной копии системы управления встроенными средствами системы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системы контроля возникновения вирусных эпидемий;</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антивирусной защитой с использованием WEB консоли;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обновлять и распространять антивирусные базы и программные модули на управляемых устройствах как через сервер администрирования, так и через точки распространения для снижения нагрузки на сервер администрирования и оптимизации трафика данных в корпоративной сети;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с помощью задачи проверки обновлений проверять загружаемые обновления на работоспособность и наличие ошибок перед тем, как установить эти обновления на управляемые устройства;</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использовать функцию файлов различий, чтобы загружать антивирусные базы и программные модули.</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r w:rsidRPr="004F2BE3">
        <w:rPr>
          <w:rFonts w:eastAsia="Times New Roman"/>
          <w:b/>
          <w:color w:val="000000"/>
          <w:sz w:val="22"/>
          <w:szCs w:val="22"/>
          <w:shd w:val="clear" w:color="auto" w:fill="auto"/>
          <w:lang w:eastAsia="en-US"/>
        </w:rPr>
        <w:t>Требования к обновлению антивирусных баз</w:t>
      </w:r>
      <w:bookmarkEnd w:id="24"/>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Обновляемые антивирусные базы данных должны обеспечивать реализацию следующих функциональных возможностей:</w:t>
      </w:r>
    </w:p>
    <w:p w:rsidR="004F2BE3" w:rsidRPr="004F2BE3" w:rsidRDefault="004F2BE3" w:rsidP="00C7764F">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правил обновления антивирусных баз не реже 24 раз в течение календарных суток;</w:t>
      </w:r>
    </w:p>
    <w:p w:rsidR="004F2BE3" w:rsidRPr="004F2BE3" w:rsidRDefault="004F2BE3" w:rsidP="00C7764F">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множественность путей обновления, в том числе – по каналам связи и на отчуждаемых электронных носителях информации;</w:t>
      </w:r>
    </w:p>
    <w:p w:rsidR="004F2BE3" w:rsidRPr="004F2BE3" w:rsidRDefault="004F2BE3" w:rsidP="00C7764F">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целостности и подлинности обновлений средствами электронной цифровой подписи.</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5" w:name="_Toc94209884"/>
      <w:r w:rsidRPr="004F2BE3">
        <w:rPr>
          <w:rFonts w:eastAsia="Times New Roman"/>
          <w:b/>
          <w:color w:val="000000"/>
          <w:sz w:val="22"/>
          <w:szCs w:val="22"/>
          <w:shd w:val="clear" w:color="auto" w:fill="auto"/>
          <w:lang w:eastAsia="en-US"/>
        </w:rPr>
        <w:t>Требования к эксплуатационной документации</w:t>
      </w:r>
      <w:bookmarkEnd w:id="25"/>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Эксплуатационная документация для всех программных продуктов антивирусной защиты, включая средства управления, должна включать документы, подготовленные в соответствии с требованиями государственных стандартов, на русском языке, в том числе:</w:t>
      </w:r>
    </w:p>
    <w:p w:rsidR="004F2BE3" w:rsidRPr="004F2BE3" w:rsidRDefault="004F2BE3" w:rsidP="00C7764F">
      <w:pPr>
        <w:numPr>
          <w:ilvl w:val="0"/>
          <w:numId w:val="17"/>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«Руководство пользователя (администратора)»</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Документация, поставляемая с антивирусными средствами, должна детально описывать процесс установки, настройки и эксплуатации соответствующего средства антивирусной защиты.</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6" w:name="_Toc94209885"/>
      <w:r w:rsidRPr="004F2BE3">
        <w:rPr>
          <w:rFonts w:eastAsia="Times New Roman"/>
          <w:b/>
          <w:color w:val="000000"/>
          <w:sz w:val="22"/>
          <w:szCs w:val="22"/>
          <w:shd w:val="clear" w:color="auto" w:fill="auto"/>
          <w:lang w:eastAsia="en-US"/>
        </w:rPr>
        <w:t>Требования к технической поддержке</w:t>
      </w:r>
      <w:bookmarkEnd w:id="26"/>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Техническая поддержка антивирусного программного обеспечения должна:</w:t>
      </w:r>
    </w:p>
    <w:p w:rsidR="004F2BE3" w:rsidRPr="004F2BE3" w:rsidRDefault="004F2BE3" w:rsidP="00C7764F">
      <w:pPr>
        <w:numPr>
          <w:ilvl w:val="0"/>
          <w:numId w:val="17"/>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электронной почте и через Интернет.</w:t>
      </w:r>
    </w:p>
    <w:p w:rsidR="004F2BE3" w:rsidRPr="004F2BE3" w:rsidRDefault="004F2BE3" w:rsidP="00C7764F">
      <w:pPr>
        <w:numPr>
          <w:ilvl w:val="0"/>
          <w:numId w:val="17"/>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Web-сайт производителя антивирусного решения должен быть на русском языке, иметь специальный раздел, посвящённый технической поддержке антивирусного решения, пополняемую базу знаний, а также форум пользователей программных продуктов.</w:t>
      </w:r>
    </w:p>
    <w:p w:rsidR="004F2BE3" w:rsidRPr="004F2BE3" w:rsidRDefault="004F2BE3" w:rsidP="004F2BE3">
      <w:pPr>
        <w:spacing w:after="160" w:line="259" w:lineRule="auto"/>
        <w:jc w:val="left"/>
        <w:rPr>
          <w:rFonts w:eastAsia="Arial"/>
          <w:color w:val="auto"/>
          <w:sz w:val="22"/>
          <w:szCs w:val="22"/>
          <w:shd w:val="clear" w:color="auto" w:fill="auto"/>
          <w:lang w:eastAsia="en-US"/>
        </w:rPr>
      </w:pPr>
    </w:p>
    <w:p w:rsidR="004F2BE3" w:rsidRPr="004F2BE3" w:rsidRDefault="004F2BE3" w:rsidP="004F2BE3">
      <w:pPr>
        <w:spacing w:before="240"/>
        <w:ind w:firstLine="567"/>
        <w:rPr>
          <w:rFonts w:eastAsia="Arial"/>
          <w:color w:val="auto"/>
          <w:sz w:val="22"/>
          <w:szCs w:val="22"/>
          <w:shd w:val="clear" w:color="auto" w:fill="auto"/>
          <w:lang w:eastAsia="en-US"/>
        </w:rPr>
      </w:pPr>
      <w:r w:rsidRPr="004F2BE3">
        <w:rPr>
          <w:rFonts w:eastAsia="Calibri"/>
          <w:b/>
          <w:i/>
          <w:color w:val="auto"/>
          <w:sz w:val="22"/>
          <w:szCs w:val="22"/>
          <w:shd w:val="clear" w:color="auto" w:fill="auto"/>
          <w:lang w:eastAsia="en-US"/>
        </w:rPr>
        <w:t>Продление</w:t>
      </w:r>
      <w:r w:rsidRPr="004F2BE3">
        <w:rPr>
          <w:rFonts w:eastAsia="Calibri"/>
          <w:color w:val="auto"/>
          <w:sz w:val="22"/>
          <w:szCs w:val="22"/>
          <w:shd w:val="clear" w:color="auto" w:fill="auto"/>
          <w:lang w:eastAsia="en-US"/>
        </w:rPr>
        <w:t xml:space="preserve"> неисключительных (лицензионных) прав антивирусного программного обеспечения на программный продукт Kaspersky Endpoint Security для бизнеса – Расширенный 100-149, сроком на 2 года. Количество рабочих мест 141 (</w:t>
      </w:r>
      <w:r w:rsidRPr="004F2BE3">
        <w:rPr>
          <w:rFonts w:eastAsia="Arial"/>
          <w:color w:val="auto"/>
          <w:sz w:val="22"/>
          <w:szCs w:val="22"/>
          <w:shd w:val="clear" w:color="auto" w:fill="auto"/>
          <w:lang w:eastAsia="en-US"/>
        </w:rPr>
        <w:t>Лицензирование количества компонентов защиты рабочих станций и файловых серверов должно быть универсальным и ограничиваться только общим количеством защищаемых объектов</w:t>
      </w:r>
      <w:r w:rsidRPr="004F2BE3">
        <w:rPr>
          <w:rFonts w:eastAsia="Calibri"/>
          <w:color w:val="auto"/>
          <w:sz w:val="22"/>
          <w:szCs w:val="22"/>
          <w:shd w:val="clear" w:color="auto" w:fill="auto"/>
          <w:lang w:eastAsia="en-US"/>
        </w:rPr>
        <w:t xml:space="preserve">). </w:t>
      </w:r>
      <w:r w:rsidRPr="004F2BE3">
        <w:rPr>
          <w:rFonts w:eastAsia="Arial"/>
          <w:color w:val="auto"/>
          <w:sz w:val="22"/>
          <w:szCs w:val="22"/>
          <w:shd w:val="clear" w:color="auto" w:fill="auto"/>
          <w:lang w:eastAsia="en-US"/>
        </w:rPr>
        <w:t xml:space="preserve">Участник размещения заказа не вправе предложить эквивалент, т.к. предложение другого антивирусного программного обеспечения не обеспечит совместимости с существующим у Заказчика программным обеспечением. </w:t>
      </w:r>
    </w:p>
    <w:p w:rsidR="004F2BE3" w:rsidRPr="004F2BE3" w:rsidRDefault="004F2BE3" w:rsidP="004F2BE3">
      <w:pPr>
        <w:spacing w:before="240" w:after="160" w:line="259" w:lineRule="auto"/>
        <w:ind w:firstLine="567"/>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Согласно технического задания средства защиты информации предоставленные  в рамках услуги средств защиты информации, совместимых с существующим у Заказчика программным обеспечением Kaspersky Security Center.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
        <w:gridCol w:w="5743"/>
        <w:gridCol w:w="1456"/>
        <w:gridCol w:w="1486"/>
      </w:tblGrid>
      <w:tr w:rsidR="004F2BE3" w:rsidRPr="004F2BE3" w:rsidTr="004F2BE3">
        <w:tc>
          <w:tcPr>
            <w:tcW w:w="552" w:type="dxa"/>
            <w:tcBorders>
              <w:top w:val="single" w:sz="4" w:space="0" w:color="auto"/>
              <w:left w:val="single" w:sz="4" w:space="0" w:color="auto"/>
              <w:bottom w:val="single" w:sz="4" w:space="0" w:color="auto"/>
              <w:right w:val="single" w:sz="4" w:space="0" w:color="auto"/>
            </w:tcBorders>
            <w:hideMark/>
          </w:tcPr>
          <w:p w:rsidR="004F2BE3" w:rsidRPr="004F2BE3" w:rsidRDefault="004F2BE3" w:rsidP="004F2BE3">
            <w:pPr>
              <w:tabs>
                <w:tab w:val="left" w:pos="0"/>
                <w:tab w:val="left" w:pos="1276"/>
              </w:tabs>
              <w:spacing w:after="160" w:line="259" w:lineRule="auto"/>
              <w:rPr>
                <w:rFonts w:eastAsia="Arial"/>
                <w:bCs/>
                <w:color w:val="auto"/>
                <w:sz w:val="22"/>
                <w:szCs w:val="22"/>
                <w:shd w:val="clear" w:color="auto" w:fill="auto"/>
                <w:lang w:eastAsia="en-US"/>
              </w:rPr>
            </w:pPr>
            <w:r w:rsidRPr="004F2BE3">
              <w:rPr>
                <w:rFonts w:eastAsia="Arial"/>
                <w:bCs/>
                <w:color w:val="auto"/>
                <w:sz w:val="22"/>
                <w:szCs w:val="22"/>
                <w:shd w:val="clear" w:color="auto" w:fill="auto"/>
                <w:lang w:eastAsia="en-US"/>
              </w:rPr>
              <w:t>№  п/п</w:t>
            </w:r>
          </w:p>
        </w:tc>
        <w:tc>
          <w:tcPr>
            <w:tcW w:w="5743" w:type="dxa"/>
            <w:tcBorders>
              <w:top w:val="single" w:sz="4" w:space="0" w:color="auto"/>
              <w:left w:val="single" w:sz="4" w:space="0" w:color="auto"/>
              <w:bottom w:val="single" w:sz="4" w:space="0" w:color="auto"/>
              <w:right w:val="single" w:sz="4" w:space="0" w:color="auto"/>
            </w:tcBorders>
            <w:hideMark/>
          </w:tcPr>
          <w:p w:rsidR="004F2BE3" w:rsidRPr="004F2BE3" w:rsidRDefault="004F2BE3" w:rsidP="004F2BE3">
            <w:pPr>
              <w:tabs>
                <w:tab w:val="left" w:pos="0"/>
                <w:tab w:val="left" w:pos="1276"/>
              </w:tabs>
              <w:spacing w:after="160" w:line="259" w:lineRule="auto"/>
              <w:rPr>
                <w:rFonts w:eastAsia="Arial"/>
                <w:bCs/>
                <w:color w:val="auto"/>
                <w:sz w:val="22"/>
                <w:szCs w:val="22"/>
                <w:shd w:val="clear" w:color="auto" w:fill="auto"/>
                <w:lang w:eastAsia="en-US"/>
              </w:rPr>
            </w:pPr>
            <w:r w:rsidRPr="004F2BE3">
              <w:rPr>
                <w:rFonts w:eastAsia="Arial"/>
                <w:bCs/>
                <w:color w:val="auto"/>
                <w:sz w:val="22"/>
                <w:szCs w:val="22"/>
                <w:shd w:val="clear" w:color="auto" w:fill="auto"/>
                <w:lang w:eastAsia="en-US"/>
              </w:rPr>
              <w:t>Наименование</w:t>
            </w:r>
          </w:p>
        </w:tc>
        <w:tc>
          <w:tcPr>
            <w:tcW w:w="1456" w:type="dxa"/>
            <w:tcBorders>
              <w:top w:val="single" w:sz="4" w:space="0" w:color="auto"/>
              <w:left w:val="single" w:sz="4" w:space="0" w:color="auto"/>
              <w:bottom w:val="single" w:sz="4" w:space="0" w:color="auto"/>
              <w:right w:val="single" w:sz="4" w:space="0" w:color="auto"/>
            </w:tcBorders>
            <w:hideMark/>
          </w:tcPr>
          <w:p w:rsidR="004F2BE3" w:rsidRPr="004F2BE3" w:rsidRDefault="004F2BE3" w:rsidP="004F2BE3">
            <w:pPr>
              <w:tabs>
                <w:tab w:val="left" w:pos="0"/>
                <w:tab w:val="left" w:pos="1276"/>
              </w:tabs>
              <w:spacing w:after="160" w:line="259" w:lineRule="auto"/>
              <w:rPr>
                <w:rFonts w:eastAsia="Arial"/>
                <w:bCs/>
                <w:color w:val="auto"/>
                <w:sz w:val="22"/>
                <w:szCs w:val="22"/>
                <w:shd w:val="clear" w:color="auto" w:fill="auto"/>
                <w:lang w:eastAsia="en-US"/>
              </w:rPr>
            </w:pPr>
            <w:r w:rsidRPr="004F2BE3">
              <w:rPr>
                <w:rFonts w:eastAsia="Arial"/>
                <w:bCs/>
                <w:color w:val="auto"/>
                <w:sz w:val="22"/>
                <w:szCs w:val="22"/>
                <w:shd w:val="clear" w:color="auto" w:fill="auto"/>
                <w:lang w:eastAsia="en-US"/>
              </w:rPr>
              <w:t>Единица измерения</w:t>
            </w:r>
          </w:p>
        </w:tc>
        <w:tc>
          <w:tcPr>
            <w:tcW w:w="1486" w:type="dxa"/>
            <w:tcBorders>
              <w:top w:val="single" w:sz="4" w:space="0" w:color="auto"/>
              <w:left w:val="single" w:sz="4" w:space="0" w:color="auto"/>
              <w:bottom w:val="single" w:sz="4" w:space="0" w:color="auto"/>
              <w:right w:val="single" w:sz="4" w:space="0" w:color="auto"/>
            </w:tcBorders>
            <w:hideMark/>
          </w:tcPr>
          <w:p w:rsidR="004F2BE3" w:rsidRPr="004F2BE3" w:rsidRDefault="004F2BE3" w:rsidP="004F2BE3">
            <w:pPr>
              <w:tabs>
                <w:tab w:val="left" w:pos="0"/>
                <w:tab w:val="left" w:pos="1276"/>
              </w:tabs>
              <w:spacing w:after="160" w:line="259" w:lineRule="auto"/>
              <w:rPr>
                <w:rFonts w:eastAsia="Arial"/>
                <w:bCs/>
                <w:color w:val="auto"/>
                <w:sz w:val="22"/>
                <w:szCs w:val="22"/>
                <w:shd w:val="clear" w:color="auto" w:fill="auto"/>
                <w:lang w:eastAsia="en-US"/>
              </w:rPr>
            </w:pPr>
            <w:r w:rsidRPr="004F2BE3">
              <w:rPr>
                <w:rFonts w:eastAsia="Arial"/>
                <w:bCs/>
                <w:color w:val="auto"/>
                <w:sz w:val="22"/>
                <w:szCs w:val="22"/>
                <w:shd w:val="clear" w:color="auto" w:fill="auto"/>
                <w:lang w:eastAsia="en-US"/>
              </w:rPr>
              <w:t>Количество</w:t>
            </w:r>
          </w:p>
        </w:tc>
      </w:tr>
      <w:tr w:rsidR="004F2BE3" w:rsidRPr="004F2BE3" w:rsidTr="004F2BE3">
        <w:tc>
          <w:tcPr>
            <w:tcW w:w="552" w:type="dxa"/>
            <w:tcBorders>
              <w:top w:val="single" w:sz="4" w:space="0" w:color="auto"/>
              <w:left w:val="single" w:sz="4" w:space="0" w:color="auto"/>
              <w:bottom w:val="single" w:sz="4" w:space="0" w:color="auto"/>
              <w:right w:val="single" w:sz="4" w:space="0" w:color="auto"/>
            </w:tcBorders>
            <w:vAlign w:val="center"/>
            <w:hideMark/>
          </w:tcPr>
          <w:p w:rsidR="004F2BE3" w:rsidRPr="004F2BE3" w:rsidRDefault="004F2BE3" w:rsidP="004F2BE3">
            <w:pPr>
              <w:tabs>
                <w:tab w:val="left" w:pos="0"/>
                <w:tab w:val="left" w:pos="1276"/>
              </w:tabs>
              <w:spacing w:after="160" w:line="259" w:lineRule="auto"/>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1</w:t>
            </w:r>
          </w:p>
        </w:tc>
        <w:tc>
          <w:tcPr>
            <w:tcW w:w="5743" w:type="dxa"/>
            <w:tcBorders>
              <w:top w:val="single" w:sz="4" w:space="0" w:color="auto"/>
              <w:left w:val="single" w:sz="4" w:space="0" w:color="auto"/>
              <w:bottom w:val="single" w:sz="4" w:space="0" w:color="auto"/>
              <w:right w:val="single" w:sz="4" w:space="0" w:color="auto"/>
            </w:tcBorders>
            <w:vAlign w:val="center"/>
            <w:hideMark/>
          </w:tcPr>
          <w:p w:rsidR="004F2BE3" w:rsidRPr="004F2BE3" w:rsidRDefault="004F2BE3" w:rsidP="004F2BE3">
            <w:pPr>
              <w:tabs>
                <w:tab w:val="left" w:pos="0"/>
                <w:tab w:val="left" w:pos="1276"/>
              </w:tabs>
              <w:spacing w:after="160" w:line="259" w:lineRule="auto"/>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Продление</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eastAsia="en-US"/>
              </w:rPr>
              <w:t>лицензии</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Kaspersky</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Endpoint</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Security</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eastAsia="en-US"/>
              </w:rPr>
              <w:t>для</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eastAsia="en-US"/>
              </w:rPr>
              <w:t>бизнеса – Расширенный</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Russian</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Edition</w:t>
            </w:r>
            <w:r w:rsidRPr="004F2BE3">
              <w:rPr>
                <w:rFonts w:eastAsia="Arial"/>
                <w:color w:val="auto"/>
                <w:sz w:val="22"/>
                <w:szCs w:val="22"/>
                <w:shd w:val="clear" w:color="auto" w:fill="auto"/>
                <w:lang w:eastAsia="en-US"/>
              </w:rPr>
              <w:t xml:space="preserve">. 100-149 </w:t>
            </w:r>
            <w:r w:rsidRPr="004F2BE3">
              <w:rPr>
                <w:rFonts w:eastAsia="Arial"/>
                <w:color w:val="auto"/>
                <w:sz w:val="22"/>
                <w:szCs w:val="22"/>
                <w:shd w:val="clear" w:color="auto" w:fill="auto"/>
                <w:lang w:val="en-US" w:eastAsia="en-US"/>
              </w:rPr>
              <w:t>Node</w:t>
            </w:r>
            <w:r w:rsidRPr="004F2BE3">
              <w:rPr>
                <w:rFonts w:eastAsia="Arial"/>
                <w:color w:val="auto"/>
                <w:sz w:val="22"/>
                <w:szCs w:val="22"/>
                <w:shd w:val="clear" w:color="auto" w:fill="auto"/>
                <w:lang w:eastAsia="en-US"/>
              </w:rPr>
              <w:t xml:space="preserve"> 2 </w:t>
            </w:r>
            <w:r w:rsidRPr="004F2BE3">
              <w:rPr>
                <w:rFonts w:eastAsia="Arial"/>
                <w:color w:val="auto"/>
                <w:sz w:val="22"/>
                <w:szCs w:val="22"/>
                <w:shd w:val="clear" w:color="auto" w:fill="auto"/>
                <w:lang w:val="en-US" w:eastAsia="en-US"/>
              </w:rPr>
              <w:t>year</w:t>
            </w:r>
            <w:r w:rsidRPr="004F2BE3">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Renewal</w:t>
            </w:r>
            <w:r w:rsidRPr="004F2BE3">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License</w:t>
            </w:r>
          </w:p>
        </w:tc>
        <w:tc>
          <w:tcPr>
            <w:tcW w:w="1456" w:type="dxa"/>
            <w:tcBorders>
              <w:top w:val="single" w:sz="4" w:space="0" w:color="auto"/>
              <w:left w:val="single" w:sz="4" w:space="0" w:color="auto"/>
              <w:bottom w:val="single" w:sz="4" w:space="0" w:color="auto"/>
              <w:right w:val="single" w:sz="4" w:space="0" w:color="auto"/>
            </w:tcBorders>
            <w:vAlign w:val="center"/>
            <w:hideMark/>
          </w:tcPr>
          <w:p w:rsidR="004F2BE3" w:rsidRPr="004F2BE3" w:rsidRDefault="004F2BE3" w:rsidP="004F2BE3">
            <w:pPr>
              <w:tabs>
                <w:tab w:val="left" w:pos="0"/>
                <w:tab w:val="left" w:pos="1276"/>
              </w:tabs>
              <w:spacing w:after="160" w:line="259" w:lineRule="auto"/>
              <w:jc w:val="center"/>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шт.</w:t>
            </w:r>
          </w:p>
        </w:tc>
        <w:tc>
          <w:tcPr>
            <w:tcW w:w="1486" w:type="dxa"/>
            <w:tcBorders>
              <w:top w:val="single" w:sz="4" w:space="0" w:color="auto"/>
              <w:left w:val="single" w:sz="4" w:space="0" w:color="auto"/>
              <w:bottom w:val="single" w:sz="4" w:space="0" w:color="auto"/>
              <w:right w:val="single" w:sz="4" w:space="0" w:color="auto"/>
            </w:tcBorders>
            <w:vAlign w:val="center"/>
            <w:hideMark/>
          </w:tcPr>
          <w:p w:rsidR="004F2BE3" w:rsidRPr="004F2BE3" w:rsidRDefault="004F2BE3" w:rsidP="004F2BE3">
            <w:pPr>
              <w:tabs>
                <w:tab w:val="left" w:pos="0"/>
                <w:tab w:val="left" w:pos="1276"/>
              </w:tabs>
              <w:spacing w:after="160" w:line="259" w:lineRule="auto"/>
              <w:jc w:val="center"/>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141</w:t>
            </w:r>
          </w:p>
        </w:tc>
      </w:tr>
    </w:tbl>
    <w:p w:rsidR="00E9718E" w:rsidRDefault="00E9718E"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F86381" w:rsidRDefault="00F86381" w:rsidP="006D112B">
      <w:pPr>
        <w:widowControl w:val="0"/>
        <w:suppressAutoHyphens/>
        <w:ind w:firstLine="567"/>
        <w:textAlignment w:val="baseline"/>
        <w:rPr>
          <w:rFonts w:eastAsia="Andale Sans UI"/>
          <w:color w:val="auto"/>
          <w:kern w:val="1"/>
          <w:sz w:val="23"/>
          <w:szCs w:val="23"/>
          <w:shd w:val="clear" w:color="auto" w:fill="auto"/>
          <w:lang w:eastAsia="fa-IR" w:bidi="fa-IR"/>
        </w:rPr>
      </w:pPr>
    </w:p>
    <w:p w:rsidR="00675778" w:rsidRDefault="00675778" w:rsidP="00675778">
      <w:pPr>
        <w:ind w:firstLine="709"/>
        <w:jc w:val="center"/>
        <w:rPr>
          <w:rFonts w:eastAsia="Calibri"/>
          <w:b/>
          <w:color w:val="auto"/>
          <w:shd w:val="clear" w:color="auto" w:fill="auto"/>
          <w:lang w:eastAsia="en-US"/>
        </w:rPr>
      </w:pPr>
      <w:r w:rsidRPr="00957552">
        <w:rPr>
          <w:rFonts w:eastAsia="Calibri"/>
          <w:b/>
          <w:color w:val="auto"/>
          <w:shd w:val="clear" w:color="auto" w:fill="auto"/>
          <w:lang w:eastAsia="en-US"/>
        </w:rPr>
        <w:t>РАЗДЕЛ I</w:t>
      </w:r>
      <w:r w:rsidRPr="00957552">
        <w:rPr>
          <w:rFonts w:eastAsia="Calibri"/>
          <w:b/>
          <w:color w:val="auto"/>
          <w:shd w:val="clear" w:color="auto" w:fill="auto"/>
          <w:lang w:val="en-US" w:eastAsia="en-US"/>
        </w:rPr>
        <w:t>V</w:t>
      </w:r>
      <w:r w:rsidRPr="00957552">
        <w:rPr>
          <w:rFonts w:eastAsia="Calibri"/>
          <w:b/>
          <w:color w:val="auto"/>
          <w:shd w:val="clear" w:color="auto" w:fill="auto"/>
          <w:lang w:eastAsia="en-US"/>
        </w:rPr>
        <w:t>.ПРОЕКТ ДОГОВОРА</w:t>
      </w:r>
    </w:p>
    <w:p w:rsidR="004F2BE3" w:rsidRPr="004F2BE3" w:rsidRDefault="004F2BE3" w:rsidP="004F2BE3">
      <w:pPr>
        <w:autoSpaceDE w:val="0"/>
        <w:autoSpaceDN w:val="0"/>
        <w:adjustRightInd w:val="0"/>
        <w:ind w:firstLine="540"/>
        <w:jc w:val="center"/>
        <w:rPr>
          <w:rFonts w:eastAsia="Times New Roman"/>
          <w:b/>
          <w:bCs/>
          <w:color w:val="auto"/>
          <w:sz w:val="22"/>
          <w:szCs w:val="22"/>
          <w:shd w:val="clear" w:color="auto" w:fill="auto"/>
        </w:rPr>
      </w:pPr>
    </w:p>
    <w:p w:rsidR="004F2BE3" w:rsidRPr="004F2BE3" w:rsidRDefault="004F2BE3" w:rsidP="004F2BE3">
      <w:pPr>
        <w:autoSpaceDE w:val="0"/>
        <w:autoSpaceDN w:val="0"/>
        <w:adjustRightInd w:val="0"/>
        <w:ind w:firstLine="540"/>
        <w:jc w:val="center"/>
        <w:rPr>
          <w:rFonts w:eastAsia="Times New Roman"/>
          <w:b/>
          <w:bCs/>
          <w:color w:val="auto"/>
          <w:sz w:val="22"/>
          <w:szCs w:val="22"/>
          <w:shd w:val="clear" w:color="auto" w:fill="auto"/>
        </w:rPr>
      </w:pPr>
      <w:r w:rsidRPr="004F2BE3">
        <w:rPr>
          <w:rFonts w:eastAsia="Times New Roman"/>
          <w:b/>
          <w:bCs/>
          <w:color w:val="auto"/>
          <w:sz w:val="22"/>
          <w:szCs w:val="22"/>
          <w:shd w:val="clear" w:color="auto" w:fill="auto"/>
        </w:rPr>
        <w:t>СУБЛИЦЕНЗИОННЫЙ ДОГОВОР №_____</w:t>
      </w:r>
    </w:p>
    <w:p w:rsidR="004F2BE3" w:rsidRPr="004F2BE3" w:rsidRDefault="004F2BE3" w:rsidP="004F2BE3">
      <w:pPr>
        <w:ind w:firstLine="709"/>
        <w:rPr>
          <w:rFonts w:eastAsiaTheme="minorHAnsi" w:cstheme="minorBidi"/>
          <w:color w:val="auto"/>
          <w:sz w:val="22"/>
          <w:szCs w:val="22"/>
          <w:shd w:val="clear" w:color="auto" w:fill="auto"/>
          <w:lang w:eastAsia="en-US"/>
        </w:rPr>
      </w:pPr>
    </w:p>
    <w:p w:rsidR="004F2BE3" w:rsidRPr="004F2BE3" w:rsidRDefault="004F2BE3" w:rsidP="004F2BE3">
      <w:pPr>
        <w:ind w:firstLine="709"/>
        <w:rPr>
          <w:rFonts w:eastAsiaTheme="minorHAnsi"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en-US"/>
        </w:rPr>
        <w:t>г. Йошкар-Ола</w:t>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t>«____»  ________ 2023г.</w:t>
      </w:r>
    </w:p>
    <w:p w:rsidR="004F2BE3" w:rsidRPr="004F2BE3" w:rsidRDefault="004F2BE3" w:rsidP="004F2BE3">
      <w:pPr>
        <w:ind w:firstLine="709"/>
        <w:rPr>
          <w:rFonts w:eastAsiaTheme="minorHAnsi" w:cstheme="minorBidi"/>
          <w:color w:val="4F81BD"/>
          <w:sz w:val="22"/>
          <w:szCs w:val="22"/>
          <w:shd w:val="clear" w:color="auto" w:fill="auto"/>
          <w:lang w:eastAsia="en-US"/>
        </w:rPr>
      </w:pPr>
    </w:p>
    <w:p w:rsidR="004F2BE3" w:rsidRPr="004F2BE3" w:rsidRDefault="004F2BE3" w:rsidP="004F2BE3">
      <w:pPr>
        <w:ind w:firstLine="709"/>
        <w:rPr>
          <w:rFonts w:eastAsiaTheme="minorEastAsia"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en-US"/>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«Исполнитель», в лице _________________, действующего (ей) на основании ____________________, с другой стороны, в дальнейшем вместе именуемые «Стороны», и каждый в отдельности «Сторона», </w:t>
      </w:r>
      <w:r w:rsidRPr="004F2BE3">
        <w:rPr>
          <w:rFonts w:eastAsiaTheme="minorEastAsia" w:cstheme="minorBidi"/>
          <w:color w:val="auto"/>
          <w:sz w:val="22"/>
          <w:szCs w:val="22"/>
          <w:shd w:val="clear" w:color="auto" w:fill="auto"/>
          <w:lang w:eastAsia="en-US"/>
        </w:rPr>
        <w:t xml:space="preserve">в соответствии с Федеральным законом от 18 июля 2011 г. № 223-ФЗ «О закупках товаров, работ, услуг отдельными видами юридических лиц»,  </w:t>
      </w:r>
      <w:r w:rsidRPr="004F2BE3">
        <w:rPr>
          <w:rFonts w:eastAsiaTheme="minorHAnsi" w:cstheme="minorBidi"/>
          <w:color w:val="auto"/>
          <w:sz w:val="22"/>
          <w:szCs w:val="22"/>
          <w:shd w:val="clear" w:color="auto" w:fill="auto"/>
          <w:lang w:eastAsia="en-US"/>
        </w:rPr>
        <w:t>Положения о закупке товаров, работ, услуг Муниципального унитарного предприятия «Водоканал» г. Йошкар-Олы» муниципального образования «Город Йошкар-Ола» от</w:t>
      </w:r>
      <w:r w:rsidRPr="004F2BE3">
        <w:rPr>
          <w:rFonts w:eastAsia="Calibri" w:cstheme="minorBidi"/>
          <w:bCs/>
          <w:color w:val="000000"/>
          <w:sz w:val="22"/>
          <w:szCs w:val="22"/>
          <w:shd w:val="clear" w:color="auto" w:fill="auto"/>
          <w:lang w:eastAsia="zh-CN"/>
        </w:rPr>
        <w:t>05.09.2018г.</w:t>
      </w:r>
      <w:r w:rsidRPr="004F2BE3">
        <w:rPr>
          <w:rFonts w:eastAsiaTheme="minorEastAsia" w:cstheme="minorBidi"/>
          <w:color w:val="auto"/>
          <w:sz w:val="22"/>
          <w:szCs w:val="22"/>
          <w:shd w:val="clear" w:color="auto" w:fill="auto"/>
          <w:lang w:eastAsia="en-US"/>
        </w:rPr>
        <w:t xml:space="preserve">, на основании </w:t>
      </w:r>
      <w:r w:rsidRPr="004F2BE3">
        <w:rPr>
          <w:rFonts w:eastAsiaTheme="minorHAnsi" w:cstheme="minorBidi"/>
          <w:color w:val="auto"/>
          <w:sz w:val="22"/>
          <w:szCs w:val="22"/>
          <w:shd w:val="clear" w:color="auto" w:fill="auto"/>
          <w:lang w:eastAsia="en-US"/>
        </w:rPr>
        <w:t>Протокола № ___ от ______, заключили настоящий договор (далее - Договор)о нижеследующем</w:t>
      </w:r>
    </w:p>
    <w:p w:rsidR="004F2BE3" w:rsidRPr="004F2BE3" w:rsidRDefault="004F2BE3" w:rsidP="004F2BE3">
      <w:pPr>
        <w:keepNext/>
        <w:keepLines/>
        <w:widowControl w:val="0"/>
        <w:tabs>
          <w:tab w:val="left" w:pos="993"/>
          <w:tab w:val="left" w:pos="1134"/>
        </w:tabs>
        <w:ind w:firstLine="540"/>
        <w:outlineLvl w:val="2"/>
        <w:rPr>
          <w:rFonts w:eastAsia="Times New Roman"/>
          <w:b/>
          <w:bCs/>
          <w:color w:val="auto"/>
          <w:sz w:val="22"/>
          <w:szCs w:val="22"/>
          <w:shd w:val="clear" w:color="auto" w:fill="auto"/>
          <w:lang w:eastAsia="en-US"/>
        </w:rPr>
      </w:pPr>
    </w:p>
    <w:p w:rsidR="004F2BE3" w:rsidRPr="004F2BE3" w:rsidRDefault="004F2BE3" w:rsidP="00C7764F">
      <w:pPr>
        <w:keepNext/>
        <w:keepLines/>
        <w:widowControl w:val="0"/>
        <w:numPr>
          <w:ilvl w:val="0"/>
          <w:numId w:val="27"/>
        </w:numPr>
        <w:tabs>
          <w:tab w:val="left" w:pos="993"/>
          <w:tab w:val="left" w:pos="1134"/>
        </w:tabs>
        <w:ind w:left="0" w:firstLine="567"/>
        <w:jc w:val="center"/>
        <w:outlineLvl w:val="2"/>
        <w:rPr>
          <w:rFonts w:eastAsia="Times New Roman"/>
          <w:b/>
          <w:bCs/>
          <w:color w:val="auto"/>
          <w:sz w:val="22"/>
          <w:szCs w:val="22"/>
          <w:shd w:val="clear" w:color="auto" w:fill="auto"/>
          <w:lang w:eastAsia="en-US"/>
        </w:rPr>
      </w:pPr>
      <w:r w:rsidRPr="004F2BE3">
        <w:rPr>
          <w:rFonts w:eastAsia="Times New Roman"/>
          <w:b/>
          <w:bCs/>
          <w:color w:val="auto"/>
          <w:sz w:val="22"/>
          <w:szCs w:val="22"/>
          <w:shd w:val="clear" w:color="auto" w:fill="auto"/>
          <w:lang w:eastAsia="en-US"/>
        </w:rPr>
        <w:t>ПРЕДМЕТ ДОГОВОРА</w:t>
      </w:r>
    </w:p>
    <w:p w:rsidR="004F2BE3" w:rsidRPr="004F2BE3" w:rsidRDefault="004F2BE3" w:rsidP="00C7764F">
      <w:pPr>
        <w:widowControl w:val="0"/>
        <w:numPr>
          <w:ilvl w:val="0"/>
          <w:numId w:val="26"/>
        </w:numPr>
        <w:tabs>
          <w:tab w:val="left" w:pos="711"/>
          <w:tab w:val="left" w:pos="993"/>
          <w:tab w:val="left" w:pos="1134"/>
        </w:tabs>
        <w:ind w:firstLine="567"/>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 xml:space="preserve">По настоящему Договору </w:t>
      </w:r>
      <w:bookmarkStart w:id="27" w:name="_Hlk98143392"/>
      <w:r w:rsidRPr="004F2BE3">
        <w:rPr>
          <w:rFonts w:eastAsia="Times New Roman"/>
          <w:color w:val="auto"/>
          <w:sz w:val="22"/>
          <w:szCs w:val="22"/>
          <w:shd w:val="clear" w:color="auto" w:fill="auto"/>
          <w:lang w:eastAsia="en-US"/>
        </w:rPr>
        <w:t xml:space="preserve">Лицензиат, действуя в рамках полномочий и объема прав, обязуется предоставить за вознаграждение Сублицензиату право на использование </w:t>
      </w:r>
      <w:r w:rsidRPr="004F2BE3">
        <w:rPr>
          <w:rFonts w:eastAsiaTheme="minorHAnsi"/>
          <w:color w:val="auto"/>
          <w:sz w:val="22"/>
          <w:szCs w:val="22"/>
          <w:shd w:val="clear" w:color="auto" w:fill="auto"/>
          <w:lang w:eastAsia="en-US"/>
        </w:rPr>
        <w:t>антивирусного программного обеспечения «Касперский», простые неисключительные лицензии</w:t>
      </w:r>
      <w:bookmarkEnd w:id="27"/>
      <w:r w:rsidRPr="004F2BE3">
        <w:rPr>
          <w:rFonts w:eastAsiaTheme="minorHAnsi"/>
          <w:color w:val="auto"/>
          <w:sz w:val="22"/>
          <w:szCs w:val="22"/>
          <w:shd w:val="clear" w:color="auto" w:fill="auto"/>
          <w:lang w:eastAsia="en-US"/>
        </w:rPr>
        <w:t xml:space="preserve"> (далее — ПРОГРАММНЫЙ ПРОДУКТ), на условиях, указанных в Спецификации (Приложение № 1 к настоящему Договору) и согласно Техническому заданию (Приложение № 2 к настоящему Договору), являющимся неотъемлемой частью настоящего Договора.</w:t>
      </w:r>
    </w:p>
    <w:p w:rsidR="004F2BE3" w:rsidRPr="004F2BE3" w:rsidRDefault="004F2BE3" w:rsidP="00C7764F">
      <w:pPr>
        <w:widowControl w:val="0"/>
        <w:numPr>
          <w:ilvl w:val="0"/>
          <w:numId w:val="26"/>
        </w:numPr>
        <w:tabs>
          <w:tab w:val="left" w:pos="426"/>
          <w:tab w:val="left" w:pos="558"/>
        </w:tabs>
        <w:ind w:firstLine="567"/>
        <w:rPr>
          <w:rFonts w:eastAsiaTheme="minorHAnsi"/>
          <w:color w:val="auto"/>
          <w:sz w:val="22"/>
          <w:szCs w:val="22"/>
          <w:shd w:val="clear" w:color="auto" w:fill="auto"/>
          <w:lang w:eastAsia="en-US"/>
        </w:rPr>
      </w:pPr>
      <w:r w:rsidRPr="004F2BE3">
        <w:rPr>
          <w:rFonts w:eastAsiaTheme="minorHAnsi"/>
          <w:color w:val="auto"/>
          <w:sz w:val="22"/>
          <w:szCs w:val="22"/>
          <w:shd w:val="clear" w:color="auto" w:fill="auto"/>
          <w:lang w:eastAsia="en-US"/>
        </w:rPr>
        <w:t xml:space="preserve">Право на использование ПРОГРАММНОГО ПРОДУКТА, предоставляемое (передаваемое) </w:t>
      </w:r>
      <w:r w:rsidRPr="004F2BE3">
        <w:rPr>
          <w:rFonts w:eastAsiaTheme="minorHAnsi"/>
          <w:color w:val="auto"/>
          <w:sz w:val="22"/>
          <w:szCs w:val="22"/>
          <w:shd w:val="clear" w:color="auto" w:fill="FFFFFF"/>
          <w:lang w:eastAsia="en-US"/>
        </w:rPr>
        <w:t xml:space="preserve">Сублицензиату </w:t>
      </w:r>
      <w:r w:rsidRPr="004F2BE3">
        <w:rPr>
          <w:rFonts w:eastAsiaTheme="minorHAnsi"/>
          <w:color w:val="auto"/>
          <w:sz w:val="22"/>
          <w:szCs w:val="22"/>
          <w:shd w:val="clear" w:color="auto" w:fill="auto"/>
          <w:lang w:eastAsia="en-US"/>
        </w:rPr>
        <w:t>в соответствии с настоящим Договором, включает право на воспроизведение ПРОГРАММНОГО ПРОДУКТА и его использование в объеме, на условии простой (неисключительной) лицензии.</w:t>
      </w:r>
    </w:p>
    <w:p w:rsidR="004F2BE3" w:rsidRPr="004F2BE3" w:rsidRDefault="004F2BE3" w:rsidP="00C7764F">
      <w:pPr>
        <w:widowControl w:val="0"/>
        <w:numPr>
          <w:ilvl w:val="0"/>
          <w:numId w:val="26"/>
        </w:numPr>
        <w:tabs>
          <w:tab w:val="left" w:pos="0"/>
        </w:tabs>
        <w:ind w:firstLine="567"/>
        <w:rPr>
          <w:rFonts w:eastAsiaTheme="minorHAnsi"/>
          <w:color w:val="auto"/>
          <w:sz w:val="22"/>
          <w:szCs w:val="22"/>
          <w:shd w:val="clear" w:color="auto" w:fill="auto"/>
          <w:lang w:eastAsia="en-US"/>
        </w:rPr>
      </w:pPr>
      <w:r w:rsidRPr="004F2BE3">
        <w:rPr>
          <w:rFonts w:eastAsiaTheme="minorHAnsi"/>
          <w:color w:val="auto"/>
          <w:sz w:val="22"/>
          <w:szCs w:val="22"/>
          <w:shd w:val="clear" w:color="auto" w:fill="FFFFFF"/>
          <w:lang w:eastAsia="en-US"/>
        </w:rPr>
        <w:t xml:space="preserve">Лицензиат </w:t>
      </w:r>
      <w:r w:rsidRPr="004F2BE3">
        <w:rPr>
          <w:rFonts w:eastAsiaTheme="minorHAnsi"/>
          <w:color w:val="auto"/>
          <w:sz w:val="22"/>
          <w:szCs w:val="22"/>
          <w:shd w:val="clear" w:color="auto" w:fill="auto"/>
          <w:lang w:eastAsia="en-US"/>
        </w:rPr>
        <w:t>гарантирует, что на момент передачи прав обладает достаточными правами на ПРОГРАММНЫЕ ПРОДУКТЫ, указанные в Спецификации (Приложение № 1 к настоящему Договору), необходимыми для передачи Сублицензиат</w:t>
      </w:r>
      <w:r w:rsidRPr="004F2BE3">
        <w:rPr>
          <w:rFonts w:eastAsiaTheme="minorHAnsi"/>
          <w:color w:val="auto"/>
          <w:sz w:val="22"/>
          <w:szCs w:val="22"/>
          <w:shd w:val="clear" w:color="auto" w:fill="FFFFFF"/>
          <w:lang w:eastAsia="en-US"/>
        </w:rPr>
        <w:t xml:space="preserve">у </w:t>
      </w:r>
      <w:r w:rsidRPr="004F2BE3">
        <w:rPr>
          <w:rFonts w:eastAsiaTheme="minorHAnsi"/>
          <w:color w:val="auto"/>
          <w:sz w:val="22"/>
          <w:szCs w:val="22"/>
          <w:shd w:val="clear" w:color="auto" w:fill="auto"/>
          <w:lang w:eastAsia="en-US"/>
        </w:rPr>
        <w:t>права на их использование на условиях простой (неисключительной) лицензии.</w:t>
      </w:r>
    </w:p>
    <w:p w:rsidR="004F2BE3" w:rsidRPr="004F2BE3" w:rsidRDefault="004F2BE3" w:rsidP="00C7764F">
      <w:pPr>
        <w:widowControl w:val="0"/>
        <w:numPr>
          <w:ilvl w:val="0"/>
          <w:numId w:val="26"/>
        </w:numPr>
        <w:tabs>
          <w:tab w:val="left" w:pos="0"/>
        </w:tabs>
        <w:ind w:firstLine="567"/>
        <w:rPr>
          <w:rFonts w:eastAsiaTheme="minorHAnsi"/>
          <w:color w:val="auto"/>
          <w:sz w:val="22"/>
          <w:szCs w:val="22"/>
          <w:shd w:val="clear" w:color="auto" w:fill="auto"/>
          <w:lang w:eastAsia="en-US"/>
        </w:rPr>
      </w:pPr>
      <w:r w:rsidRPr="004F2BE3">
        <w:rPr>
          <w:rFonts w:eastAsiaTheme="minorHAnsi"/>
          <w:color w:val="auto"/>
          <w:sz w:val="22"/>
          <w:szCs w:val="22"/>
          <w:shd w:val="clear" w:color="auto" w:fill="auto"/>
          <w:lang w:eastAsia="en-US"/>
        </w:rPr>
        <w:t>Лицензиат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4F2BE3" w:rsidRPr="004F2BE3" w:rsidRDefault="004F2BE3" w:rsidP="004F2BE3">
      <w:pPr>
        <w:tabs>
          <w:tab w:val="left" w:pos="553"/>
          <w:tab w:val="left" w:pos="993"/>
          <w:tab w:val="left" w:pos="1134"/>
        </w:tabs>
        <w:ind w:firstLine="709"/>
        <w:rPr>
          <w:rFonts w:eastAsia="Times New Roman"/>
          <w:color w:val="auto"/>
          <w:sz w:val="22"/>
          <w:szCs w:val="22"/>
          <w:shd w:val="clear" w:color="auto" w:fill="auto"/>
          <w:lang w:eastAsia="en-US"/>
        </w:rPr>
      </w:pPr>
    </w:p>
    <w:p w:rsidR="004F2BE3" w:rsidRPr="004F2BE3" w:rsidRDefault="004F2BE3" w:rsidP="00C7764F">
      <w:pPr>
        <w:widowControl w:val="0"/>
        <w:numPr>
          <w:ilvl w:val="0"/>
          <w:numId w:val="27"/>
        </w:numPr>
        <w:tabs>
          <w:tab w:val="left" w:pos="246"/>
          <w:tab w:val="left" w:pos="993"/>
          <w:tab w:val="left" w:pos="1134"/>
        </w:tabs>
        <w:ind w:hanging="357"/>
        <w:contextualSpacing/>
        <w:jc w:val="center"/>
        <w:rPr>
          <w:rFonts w:eastAsia="Times New Roman"/>
          <w:b/>
          <w:bCs/>
          <w:color w:val="auto"/>
          <w:sz w:val="22"/>
          <w:szCs w:val="20"/>
          <w:shd w:val="clear" w:color="auto" w:fill="auto"/>
        </w:rPr>
      </w:pPr>
      <w:r w:rsidRPr="004F2BE3">
        <w:rPr>
          <w:rFonts w:eastAsia="Times New Roman"/>
          <w:b/>
          <w:bCs/>
          <w:color w:val="auto"/>
          <w:sz w:val="22"/>
          <w:szCs w:val="20"/>
          <w:shd w:val="clear" w:color="auto" w:fill="auto"/>
        </w:rPr>
        <w:t>УСЛОВИЯ ПРЕДОСТАВЛЕНИЯ ПРАВ</w:t>
      </w:r>
    </w:p>
    <w:p w:rsidR="004F2BE3" w:rsidRPr="004F2BE3" w:rsidRDefault="004F2BE3" w:rsidP="004F2BE3">
      <w:pPr>
        <w:widowControl w:val="0"/>
        <w:tabs>
          <w:tab w:val="left" w:pos="548"/>
          <w:tab w:val="left" w:pos="993"/>
          <w:tab w:val="left" w:pos="1134"/>
        </w:tabs>
        <w:ind w:firstLine="567"/>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2.1</w:t>
      </w:r>
      <w:r w:rsidRPr="004F2BE3">
        <w:rPr>
          <w:rFonts w:eastAsia="Times New Roman"/>
          <w:color w:val="auto"/>
          <w:sz w:val="22"/>
          <w:szCs w:val="22"/>
          <w:shd w:val="clear" w:color="auto" w:fill="auto"/>
          <w:lang w:eastAsia="en-US"/>
        </w:rPr>
        <w:tab/>
        <w:t>Лицензиат обязан предоставить Сублицензиату право на использование ПРОГРАММНОГО ПРОДУКТА, а также Программного обеспечения в течение 3 (трех) рабочих дней с момента заключения договора.</w:t>
      </w:r>
    </w:p>
    <w:p w:rsidR="004F2BE3" w:rsidRPr="004F2BE3" w:rsidRDefault="004F2BE3" w:rsidP="004F2BE3">
      <w:pPr>
        <w:widowControl w:val="0"/>
        <w:tabs>
          <w:tab w:val="left" w:pos="548"/>
          <w:tab w:val="left" w:pos="993"/>
          <w:tab w:val="left" w:pos="1134"/>
        </w:tabs>
        <w:ind w:firstLine="567"/>
        <w:rPr>
          <w:rFonts w:eastAsiaTheme="minorHAnsi"/>
          <w:color w:val="auto"/>
          <w:sz w:val="22"/>
          <w:szCs w:val="22"/>
          <w:shd w:val="clear" w:color="auto" w:fill="auto"/>
          <w:lang w:eastAsia="en-US"/>
        </w:rPr>
      </w:pPr>
      <w:r w:rsidRPr="004F2BE3">
        <w:rPr>
          <w:rFonts w:eastAsia="Times New Roman"/>
          <w:color w:val="auto"/>
          <w:sz w:val="22"/>
          <w:szCs w:val="22"/>
          <w:shd w:val="clear" w:color="auto" w:fill="auto"/>
          <w:lang w:eastAsia="en-US"/>
        </w:rPr>
        <w:t>2.2</w:t>
      </w:r>
      <w:r w:rsidRPr="004F2BE3">
        <w:rPr>
          <w:rFonts w:eastAsia="Times New Roman"/>
          <w:color w:val="auto"/>
          <w:sz w:val="22"/>
          <w:szCs w:val="22"/>
          <w:shd w:val="clear" w:color="auto" w:fill="auto"/>
          <w:lang w:eastAsia="en-US"/>
        </w:rPr>
        <w:tab/>
        <w:t xml:space="preserve"> Представление всех сопровождающих предоставление прав на использование ПРОГРАММНОГО ПРОДУКТА документов осуществляется Лицензиатом по адресу: </w:t>
      </w:r>
      <w:r w:rsidRPr="004F2BE3">
        <w:rPr>
          <w:rFonts w:eastAsiaTheme="minorHAnsi" w:cstheme="minorBidi"/>
          <w:color w:val="auto"/>
          <w:sz w:val="22"/>
          <w:szCs w:val="22"/>
          <w:shd w:val="clear" w:color="auto" w:fill="auto"/>
          <w:lang w:eastAsia="en-US"/>
        </w:rPr>
        <w:t>РМЭ, г. Йошкар-Ола, ул. Дружбы, д. 2</w:t>
      </w:r>
    </w:p>
    <w:p w:rsidR="004F2BE3" w:rsidRPr="004F2BE3" w:rsidRDefault="004F2BE3" w:rsidP="004F2BE3">
      <w:pPr>
        <w:widowControl w:val="0"/>
        <w:tabs>
          <w:tab w:val="left" w:pos="567"/>
          <w:tab w:val="left" w:pos="993"/>
          <w:tab w:val="left" w:pos="1134"/>
          <w:tab w:val="left" w:pos="1418"/>
        </w:tabs>
        <w:autoSpaceDE w:val="0"/>
        <w:autoSpaceDN w:val="0"/>
        <w:adjustRightInd w:val="0"/>
        <w:ind w:firstLine="567"/>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2.3.</w:t>
      </w:r>
      <w:r w:rsidRPr="004F2BE3">
        <w:rPr>
          <w:rFonts w:eastAsia="Times New Roman"/>
          <w:color w:val="auto"/>
          <w:sz w:val="22"/>
          <w:szCs w:val="22"/>
          <w:shd w:val="clear" w:color="auto" w:fill="auto"/>
          <w:lang w:eastAsia="en-US"/>
        </w:rPr>
        <w:tab/>
        <w:t xml:space="preserve">Право на использование ПРОГРАММНОГО ПРОДУКТА, а также Программного обеспечения считается предоставленным Сублицензиату с момента подписания Сторонами Акта передачи прав, подтверждающего передачу прав на ПРОГРАММНЫЙ ПРОДУКТ, а также Программное обеспечение и инструмента, необходимого для его активации -  </w:t>
      </w:r>
      <w:r w:rsidRPr="004F2BE3">
        <w:rPr>
          <w:rFonts w:eastAsiaTheme="minorHAnsi"/>
          <w:color w:val="auto"/>
          <w:sz w:val="22"/>
          <w:szCs w:val="22"/>
          <w:shd w:val="clear" w:color="auto" w:fill="auto"/>
          <w:lang w:eastAsia="en-US"/>
        </w:rPr>
        <w:t>ключа установки ПРОГРАММНОГО ПРОДУКТА на рабочем месте (персональном компьютере) – набора символов, вводимых при первом запуске ПРОГРАММНОГО ПРОДУКТА. Сублицензиат</w:t>
      </w:r>
      <w:r w:rsidRPr="004F2BE3">
        <w:rPr>
          <w:rFonts w:eastAsia="Times New Roman"/>
          <w:color w:val="auto"/>
          <w:sz w:val="22"/>
          <w:szCs w:val="22"/>
          <w:shd w:val="clear" w:color="auto" w:fill="auto"/>
          <w:lang w:eastAsia="en-US"/>
        </w:rPr>
        <w:t xml:space="preserve"> обязан подписать и направить подписанный экземпляр Акта приема-передачи прав в течении 5 (пяти) дней с даты его получения, либо направить мотивированный отказ от его подписания в указанный срок.</w:t>
      </w:r>
    </w:p>
    <w:p w:rsidR="004F2BE3" w:rsidRPr="004F2BE3" w:rsidRDefault="004F2BE3" w:rsidP="004F2BE3">
      <w:pPr>
        <w:ind w:firstLine="709"/>
        <w:rPr>
          <w:rFonts w:eastAsia="Calibri"/>
          <w:color w:val="auto"/>
          <w:sz w:val="22"/>
          <w:szCs w:val="22"/>
          <w:shd w:val="clear" w:color="auto" w:fill="auto"/>
          <w:lang w:eastAsia="en-US"/>
        </w:rPr>
      </w:pPr>
      <w:r w:rsidRPr="004F2BE3">
        <w:rPr>
          <w:rFonts w:eastAsia="Calibri"/>
          <w:color w:val="auto"/>
          <w:sz w:val="22"/>
          <w:szCs w:val="22"/>
          <w:shd w:val="clear" w:color="auto" w:fill="auto"/>
          <w:lang w:eastAsia="en-US"/>
        </w:rPr>
        <w:t>2.4.</w:t>
      </w:r>
      <w:r w:rsidRPr="004F2BE3">
        <w:rPr>
          <w:rFonts w:eastAsia="Calibri"/>
          <w:color w:val="auto"/>
          <w:sz w:val="22"/>
          <w:szCs w:val="22"/>
          <w:shd w:val="clear" w:color="auto" w:fill="auto"/>
          <w:lang w:eastAsia="en-US"/>
        </w:rPr>
        <w:tab/>
        <w:t xml:space="preserve">Права на ПРОГРАММНЫЙ ПРОДУКТ, </w:t>
      </w:r>
      <w:r w:rsidRPr="004F2BE3">
        <w:rPr>
          <w:rFonts w:eastAsia="Times New Roman"/>
          <w:color w:val="auto"/>
          <w:sz w:val="22"/>
          <w:szCs w:val="22"/>
          <w:shd w:val="clear" w:color="auto" w:fill="auto"/>
          <w:lang w:eastAsia="en-US"/>
        </w:rPr>
        <w:t>а также Программное обеспечение</w:t>
      </w:r>
      <w:r w:rsidRPr="004F2BE3">
        <w:rPr>
          <w:rFonts w:eastAsia="Calibri"/>
          <w:color w:val="auto"/>
          <w:sz w:val="22"/>
          <w:szCs w:val="22"/>
          <w:shd w:val="clear" w:color="auto" w:fill="auto"/>
          <w:lang w:eastAsia="en-US"/>
        </w:rPr>
        <w:t xml:space="preserve"> считаются переданными с момента подписания Акта передачи прав Сублицензиатом.</w:t>
      </w:r>
    </w:p>
    <w:p w:rsidR="004F2BE3" w:rsidRPr="004F2BE3" w:rsidRDefault="004F2BE3" w:rsidP="00C7764F">
      <w:pPr>
        <w:numPr>
          <w:ilvl w:val="1"/>
          <w:numId w:val="28"/>
        </w:numPr>
        <w:spacing w:after="200" w:line="276" w:lineRule="auto"/>
        <w:contextualSpacing/>
        <w:jc w:val="left"/>
        <w:rPr>
          <w:rFonts w:eastAsia="Calibri"/>
          <w:color w:val="auto"/>
          <w:sz w:val="22"/>
          <w:szCs w:val="20"/>
          <w:shd w:val="clear" w:color="auto" w:fill="auto"/>
        </w:rPr>
      </w:pPr>
      <w:r w:rsidRPr="004F2BE3">
        <w:rPr>
          <w:rFonts w:eastAsia="Calibri"/>
          <w:color w:val="auto"/>
          <w:sz w:val="22"/>
          <w:szCs w:val="20"/>
          <w:shd w:val="clear" w:color="auto" w:fill="auto"/>
        </w:rPr>
        <w:t>Срок предоставления права на ПРОГРАММНЫЙ ПРОДУКТ – 2 год (24 месяца).</w:t>
      </w:r>
    </w:p>
    <w:p w:rsidR="004F2BE3" w:rsidRPr="004F2BE3" w:rsidRDefault="004F2BE3" w:rsidP="004F2BE3">
      <w:pPr>
        <w:spacing w:after="200" w:line="276" w:lineRule="auto"/>
        <w:ind w:left="1069"/>
        <w:contextualSpacing/>
        <w:jc w:val="left"/>
        <w:rPr>
          <w:rFonts w:eastAsia="Calibri"/>
          <w:color w:val="auto"/>
          <w:sz w:val="22"/>
          <w:szCs w:val="20"/>
          <w:shd w:val="clear" w:color="auto" w:fill="auto"/>
        </w:rPr>
      </w:pPr>
    </w:p>
    <w:p w:rsidR="004F2BE3" w:rsidRPr="004F2BE3" w:rsidRDefault="004F2BE3" w:rsidP="00C7764F">
      <w:pPr>
        <w:numPr>
          <w:ilvl w:val="0"/>
          <w:numId w:val="27"/>
        </w:numPr>
        <w:ind w:hanging="357"/>
        <w:contextualSpacing/>
        <w:jc w:val="center"/>
        <w:rPr>
          <w:rFonts w:eastAsia="Times New Roman"/>
          <w:b/>
          <w:color w:val="auto"/>
          <w:sz w:val="22"/>
          <w:szCs w:val="20"/>
          <w:shd w:val="clear" w:color="auto" w:fill="auto"/>
        </w:rPr>
      </w:pPr>
      <w:r w:rsidRPr="004F2BE3">
        <w:rPr>
          <w:rFonts w:eastAsia="Times New Roman"/>
          <w:b/>
          <w:color w:val="auto"/>
          <w:sz w:val="22"/>
          <w:szCs w:val="20"/>
          <w:shd w:val="clear" w:color="auto" w:fill="auto"/>
        </w:rPr>
        <w:t>СТОИМОСТЬ УСЛУГ И ПОРЯДОК ПРИЕМКИ И РАСЧЕТОВ</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3.1.</w:t>
      </w:r>
      <w:r w:rsidRPr="004F2BE3">
        <w:rPr>
          <w:rFonts w:eastAsia="Times New Roman"/>
          <w:color w:val="auto"/>
          <w:sz w:val="22"/>
          <w:szCs w:val="22"/>
          <w:shd w:val="clear" w:color="auto" w:fill="auto"/>
          <w:lang w:eastAsia="en-US"/>
        </w:rPr>
        <w:tab/>
        <w:t xml:space="preserve">За предоставляемые по настоящему Договору </w:t>
      </w:r>
      <w:bookmarkStart w:id="28" w:name="_Hlk66795544"/>
      <w:r w:rsidRPr="004F2BE3">
        <w:rPr>
          <w:rFonts w:eastAsia="Times New Roman"/>
          <w:color w:val="auto"/>
          <w:sz w:val="22"/>
          <w:szCs w:val="22"/>
          <w:shd w:val="clear" w:color="auto" w:fill="auto"/>
          <w:lang w:eastAsia="en-US"/>
        </w:rPr>
        <w:t>права на использование ПРОГРАММНОГО ПРОДУКТА</w:t>
      </w:r>
      <w:bookmarkEnd w:id="28"/>
      <w:r w:rsidRPr="004F2BE3">
        <w:rPr>
          <w:rFonts w:eastAsia="Times New Roman"/>
          <w:color w:val="auto"/>
          <w:sz w:val="22"/>
          <w:szCs w:val="22"/>
          <w:shd w:val="clear" w:color="auto" w:fill="auto"/>
          <w:lang w:eastAsia="en-US"/>
        </w:rPr>
        <w:t xml:space="preserve"> Сублицензиат обязуется уплатить Лицензиату вознаграждение в размере __________________ руб. (</w:t>
      </w:r>
      <w:r w:rsidRPr="004F2BE3">
        <w:rPr>
          <w:rFonts w:eastAsia="Times New Roman"/>
          <w:i/>
          <w:iCs/>
          <w:color w:val="auto"/>
          <w:sz w:val="22"/>
          <w:szCs w:val="22"/>
          <w:shd w:val="clear" w:color="auto" w:fill="auto"/>
          <w:lang w:eastAsia="en-US"/>
        </w:rPr>
        <w:t>_______________________________________</w:t>
      </w:r>
      <w:r w:rsidRPr="004F2BE3">
        <w:rPr>
          <w:rFonts w:eastAsia="Times New Roman"/>
          <w:color w:val="auto"/>
          <w:sz w:val="22"/>
          <w:szCs w:val="22"/>
          <w:shd w:val="clear" w:color="auto" w:fill="auto"/>
          <w:lang w:eastAsia="en-US"/>
        </w:rPr>
        <w:t xml:space="preserve">) НДС не облагается на основании </w:t>
      </w:r>
      <w:r w:rsidRPr="004F2BE3">
        <w:rPr>
          <w:rFonts w:eastAsiaTheme="minorHAnsi"/>
          <w:color w:val="auto"/>
          <w:spacing w:val="-4"/>
          <w:sz w:val="22"/>
          <w:szCs w:val="22"/>
          <w:shd w:val="clear" w:color="auto" w:fill="auto"/>
          <w:lang w:eastAsia="en-US"/>
        </w:rPr>
        <w:t>пп.26 п.2 ст.149</w:t>
      </w:r>
      <w:r w:rsidRPr="004F2BE3">
        <w:rPr>
          <w:rFonts w:eastAsia="Times New Roman"/>
          <w:color w:val="auto"/>
          <w:sz w:val="22"/>
          <w:szCs w:val="22"/>
          <w:shd w:val="clear" w:color="auto" w:fill="auto"/>
          <w:lang w:eastAsia="en-US"/>
        </w:rPr>
        <w:t xml:space="preserve"> Налогового Кодекса Российской Федерации</w:t>
      </w:r>
      <w:r w:rsidRPr="004F2BE3">
        <w:rPr>
          <w:rFonts w:eastAsia="Times New Roman"/>
          <w:i/>
          <w:iCs/>
          <w:color w:val="auto"/>
          <w:sz w:val="22"/>
          <w:szCs w:val="22"/>
          <w:shd w:val="clear" w:color="auto" w:fill="auto"/>
          <w:lang w:eastAsia="en-US"/>
        </w:rPr>
        <w:t>.</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3.2.</w:t>
      </w:r>
      <w:r w:rsidRPr="004F2BE3">
        <w:rPr>
          <w:rFonts w:eastAsia="Times New Roman"/>
          <w:color w:val="auto"/>
          <w:sz w:val="22"/>
          <w:szCs w:val="22"/>
          <w:shd w:val="clear" w:color="auto" w:fill="auto"/>
          <w:lang w:eastAsia="en-US"/>
        </w:rPr>
        <w:tab/>
        <w:t>Оплата оказанных услуг производится на основании подписанного обеими Сторонами Акта приема-сдачи оказанных услуг в срок не более 7 (семи) рабочих дней с даты подписания Сторонами вышеуказанного Акта, на основании полученного счета на оплату.</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3.3.</w:t>
      </w:r>
      <w:r w:rsidRPr="004F2BE3">
        <w:rPr>
          <w:rFonts w:eastAsia="Times New Roman"/>
          <w:color w:val="auto"/>
          <w:sz w:val="22"/>
          <w:szCs w:val="22"/>
          <w:shd w:val="clear" w:color="auto" w:fill="auto"/>
          <w:lang w:eastAsia="en-US"/>
        </w:rPr>
        <w:tab/>
        <w:t>Лицензиат в срок не более 2 (двух) рабочих дней с момента оказания услуг предоставляет Сублицензиату на подписание Акт сдачи-приемки оказанных услуг (далее – Акт), счет на оплату (счет-фактуру (УПД)) по адресу электронной почты Сублицензиата, указанному в разделе 11 настоящего Договора.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3.4.</w:t>
      </w:r>
      <w:r w:rsidRPr="004F2BE3">
        <w:rPr>
          <w:rFonts w:eastAsia="Times New Roman"/>
          <w:color w:val="auto"/>
          <w:sz w:val="22"/>
          <w:szCs w:val="22"/>
          <w:shd w:val="clear" w:color="auto" w:fill="auto"/>
          <w:lang w:eastAsia="en-US"/>
        </w:rPr>
        <w:tab/>
        <w:t>Сублицензиат осуществляет приемку оказанных услуг, подписывает и направляет Лицензиату подписанный со своей стороны Акт по адресу электронной почты Лицензиата, указанному в разделе 11 настоящего Договора, в течение 5 (пяти) рабочих дней с момента получения Акта по электронной почте, либо в тот же срок направляет Лицензиату мотивированный отказ от приемки оказанных услуг, назначив срок для устранения Лицензиатом недостатков, послуживших основанием для мотивированного отказа от приемки услуг. После устранения недостатков, послуживших основанием для мотивированного отказа от приемки услуг, повторная приемка производится в порядке, установленным настоящим разделом договора.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3.5.</w:t>
      </w:r>
      <w:r w:rsidRPr="004F2BE3">
        <w:rPr>
          <w:rFonts w:eastAsia="Times New Roman"/>
          <w:color w:val="auto"/>
          <w:sz w:val="22"/>
          <w:szCs w:val="22"/>
          <w:shd w:val="clear" w:color="auto" w:fill="auto"/>
          <w:lang w:eastAsia="en-US"/>
        </w:rPr>
        <w:tab/>
        <w:t>После получения от Сублицензиата по электронной почте подписанного Акта в срок не позднее 2 (двух) рабочих дней с момента его получения, Лицензиат направляет Сублицензиату подписанный со своей стороны оригинал Акта на бумажном носителе в двух экземплярах, счет на оплату (счет-фактуру (УПД)).</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Сублицензиат подписывает и направляет Лицензиату оригинал Акта на бумажном носителе в течение 5 (пяти) рабочих дней с момента его получения.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3.6.</w:t>
      </w:r>
      <w:r w:rsidRPr="004F2BE3">
        <w:rPr>
          <w:rFonts w:eastAsia="Times New Roman"/>
          <w:color w:val="auto"/>
          <w:sz w:val="22"/>
          <w:szCs w:val="22"/>
          <w:shd w:val="clear" w:color="auto" w:fill="auto"/>
          <w:lang w:eastAsia="en-US"/>
        </w:rPr>
        <w:tab/>
        <w:t>В случае обнаружения ошибок, неточностей расхождений в Акте, Сублицензиат обязан незамедлительно уведомить об этом Лицензиата, который обязуется приложить все усилия к устранению обнаруженных ошибок и направить Заказчику исправленный Акт в сроки, предусмотренные п. 3.3. настоящего Договора.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3.7.</w:t>
      </w:r>
      <w:r w:rsidRPr="004F2BE3">
        <w:rPr>
          <w:rFonts w:eastAsia="Times New Roman"/>
          <w:color w:val="auto"/>
          <w:sz w:val="22"/>
          <w:szCs w:val="22"/>
          <w:shd w:val="clear" w:color="auto" w:fill="auto"/>
          <w:lang w:eastAsia="en-US"/>
        </w:rPr>
        <w:tab/>
        <w:t>Обязательства Сублицензиата по оплате считаются исполненными надлежащим образом с момента списания денежных средств с расчетного счета Сублицензиата.</w:t>
      </w: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C7764F">
      <w:pPr>
        <w:numPr>
          <w:ilvl w:val="0"/>
          <w:numId w:val="27"/>
        </w:numPr>
        <w:ind w:hanging="357"/>
        <w:contextualSpacing/>
        <w:jc w:val="center"/>
        <w:rPr>
          <w:rFonts w:eastAsia="Times New Roman"/>
          <w:b/>
          <w:bCs/>
          <w:color w:val="auto"/>
          <w:sz w:val="22"/>
          <w:szCs w:val="20"/>
          <w:shd w:val="clear" w:color="auto" w:fill="auto"/>
        </w:rPr>
      </w:pPr>
      <w:r w:rsidRPr="004F2BE3">
        <w:rPr>
          <w:rFonts w:eastAsia="Times New Roman"/>
          <w:b/>
          <w:bCs/>
          <w:color w:val="auto"/>
          <w:sz w:val="22"/>
          <w:szCs w:val="20"/>
          <w:shd w:val="clear" w:color="auto" w:fill="auto"/>
        </w:rPr>
        <w:t>ГАРАНТИЯ</w:t>
      </w:r>
    </w:p>
    <w:p w:rsidR="004F2BE3" w:rsidRPr="004F2BE3" w:rsidRDefault="004F2BE3" w:rsidP="004F2BE3">
      <w:pPr>
        <w:ind w:firstLine="709"/>
        <w:jc w:val="left"/>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w:t>
      </w:r>
      <w:r w:rsidRPr="004F2BE3">
        <w:rPr>
          <w:rFonts w:eastAsia="Times New Roman"/>
          <w:color w:val="auto"/>
          <w:sz w:val="22"/>
          <w:szCs w:val="22"/>
          <w:shd w:val="clear" w:color="auto" w:fill="auto"/>
          <w:lang w:eastAsia="en-US"/>
        </w:rPr>
        <w:tab/>
        <w:t>Настоящим Лицензиат гарантирует, что:</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4.1.1</w:t>
      </w:r>
      <w:r w:rsidRPr="004F2BE3">
        <w:rPr>
          <w:rFonts w:eastAsia="Times New Roman"/>
          <w:color w:val="auto"/>
          <w:sz w:val="22"/>
          <w:szCs w:val="22"/>
          <w:shd w:val="clear" w:color="auto" w:fill="auto"/>
          <w:lang w:eastAsia="en-US"/>
        </w:rPr>
        <w:tab/>
        <w:t>на момент заключения настоящего Договора не связан какими-либо договорами или соглашениями, препятствующими заключению настоящего Договора и выполнению всех его условий, что передаваемые Сублицензиату права на использование ПРОГРАММНОГО ПРОДУКТА не являются предметом залога, не обременены каким-либо иным образом, а также в отношении передаваемых прав на использование ПРОГРАММНОГО ПРОДУКТА не ведется судебного разбирательства;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4.1.2</w:t>
      </w:r>
      <w:r w:rsidRPr="004F2BE3">
        <w:rPr>
          <w:rFonts w:eastAsia="Times New Roman"/>
          <w:color w:val="auto"/>
          <w:sz w:val="22"/>
          <w:szCs w:val="22"/>
          <w:shd w:val="clear" w:color="auto" w:fill="auto"/>
          <w:lang w:eastAsia="en-US"/>
        </w:rPr>
        <w:tab/>
        <w:t>он вправе предоставлять права на использование ПРОГРАММНОГО ПРОДУКТА в объеме, предусмотренном настоящим Договором;</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4.1.3</w:t>
      </w:r>
      <w:r w:rsidRPr="004F2BE3">
        <w:rPr>
          <w:rFonts w:eastAsia="Times New Roman"/>
          <w:color w:val="auto"/>
          <w:sz w:val="22"/>
          <w:szCs w:val="22"/>
          <w:shd w:val="clear" w:color="auto" w:fill="auto"/>
          <w:lang w:eastAsia="en-US"/>
        </w:rPr>
        <w:tab/>
        <w:t>ПРОГРАММНЫЙ ПРОДУКТ соответствует требованиям действующего законодательства, а также что никакая часть и никакие элементы ПРОГРАММНОГО ПРОДУКТА не нарушают чьих-либо законных прав;</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4.1.4.использование предоставляемых Лицензий Сублицензиатом в соответствии с условиями настоящего Договора не будет нарушать или каким-либо образом ущемлять любые законные права любых третьих лиц;</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4.1.5.Сублицензиат не будет понужден к какому-либо платежу, не предусмотренному настоящим Договором, в связи с использованием ПРОГРАММНОГО ПРОДУКТА на условиях настоящего Договора.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4.2. Нарушение Лицензиатом гарантий, описанных в п. 4.1. Договора, является существенным нарушением Договора. В случае нарушения Лицензиатом гарантий, указанных в п. 4.1. Договора, Лицензиат возвратит Сублицензиату уплаченное лицензионное вознаграждение, возместит Сублицензиату убытки, в том числе упущенную выгоду, а также выплатит штрафную неустойку в размере 5% (пяти процентов) от Цены Договора.</w:t>
      </w: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C7764F">
      <w:pPr>
        <w:numPr>
          <w:ilvl w:val="0"/>
          <w:numId w:val="27"/>
        </w:numPr>
        <w:ind w:hanging="357"/>
        <w:contextualSpacing/>
        <w:jc w:val="center"/>
        <w:rPr>
          <w:rFonts w:eastAsia="Calibri"/>
          <w:b/>
          <w:bCs/>
          <w:color w:val="auto"/>
          <w:sz w:val="22"/>
          <w:szCs w:val="20"/>
          <w:shd w:val="clear" w:color="auto" w:fill="auto"/>
        </w:rPr>
      </w:pPr>
      <w:r w:rsidRPr="004F2BE3">
        <w:rPr>
          <w:rFonts w:eastAsia="Calibri"/>
          <w:b/>
          <w:bCs/>
          <w:color w:val="auto"/>
          <w:sz w:val="22"/>
          <w:szCs w:val="20"/>
          <w:shd w:val="clear" w:color="auto" w:fill="auto"/>
        </w:rPr>
        <w:t>ОТВЕТСТВЕННОСТЬ СТОРОН</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5.1.</w:t>
      </w:r>
      <w:r w:rsidRPr="004F2BE3">
        <w:rPr>
          <w:rFonts w:eastAsia="Times New Roman"/>
          <w:color w:val="auto"/>
          <w:sz w:val="22"/>
          <w:szCs w:val="22"/>
          <w:shd w:val="clear" w:color="auto" w:fill="auto"/>
          <w:lang w:eastAsia="en-US"/>
        </w:rPr>
        <w:tab/>
        <w:t>За неисполнение или ненадлежащее исполнение обязательств, предусмотренных настоящим Договором, Стороны несут ответственность в соответствии с настоящим Договором и действующим законодательством Российской Федерации.</w:t>
      </w:r>
    </w:p>
    <w:p w:rsidR="004F2BE3" w:rsidRPr="004F2BE3" w:rsidRDefault="004F2BE3" w:rsidP="004F2BE3">
      <w:pPr>
        <w:ind w:firstLine="709"/>
        <w:rPr>
          <w:rFonts w:eastAsiaTheme="minorHAnsi"/>
          <w:color w:val="auto"/>
          <w:sz w:val="22"/>
          <w:szCs w:val="22"/>
          <w:shd w:val="clear" w:color="auto" w:fill="auto"/>
          <w:lang w:eastAsia="en-US"/>
        </w:rPr>
      </w:pPr>
      <w:r w:rsidRPr="004F2BE3">
        <w:rPr>
          <w:rFonts w:eastAsiaTheme="minorHAnsi"/>
          <w:color w:val="auto"/>
          <w:sz w:val="22"/>
          <w:szCs w:val="22"/>
          <w:shd w:val="clear" w:color="auto" w:fill="auto"/>
          <w:lang w:eastAsia="en-US"/>
        </w:rPr>
        <w:t>5.2.</w:t>
      </w:r>
      <w:r w:rsidRPr="004F2BE3">
        <w:rPr>
          <w:rFonts w:eastAsiaTheme="minorHAnsi"/>
          <w:color w:val="auto"/>
          <w:sz w:val="22"/>
          <w:szCs w:val="22"/>
          <w:shd w:val="clear" w:color="auto" w:fill="auto"/>
          <w:lang w:eastAsia="en-US"/>
        </w:rPr>
        <w:tab/>
        <w:t>В случае сбоев в программах системы, Исполнитель обязан в согласованные с Заказчиком сроки за свой счет исправить выявленные Заказчиком недостатки.</w:t>
      </w:r>
      <w:r w:rsidRPr="004F2BE3">
        <w:rPr>
          <w:rFonts w:eastAsiaTheme="minorHAnsi"/>
          <w:color w:val="auto"/>
          <w:sz w:val="22"/>
          <w:szCs w:val="22"/>
          <w:shd w:val="clear" w:color="auto" w:fill="auto"/>
          <w:lang w:eastAsia="en-US"/>
        </w:rPr>
        <w:tab/>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5.3.</w:t>
      </w:r>
      <w:r w:rsidRPr="004F2BE3">
        <w:rPr>
          <w:rFonts w:eastAsia="Times New Roman"/>
          <w:color w:val="auto"/>
          <w:sz w:val="22"/>
          <w:szCs w:val="22"/>
          <w:shd w:val="clear" w:color="auto" w:fill="auto"/>
          <w:lang w:eastAsia="en-US"/>
        </w:rPr>
        <w:tab/>
        <w:t xml:space="preserve">За нарушение сроков оказания услуг Сублицензиат вправе требовать уплаты пени в размере </w:t>
      </w:r>
      <w:r w:rsidRPr="004F2BE3">
        <w:rPr>
          <w:rFonts w:eastAsiaTheme="minorHAnsi"/>
          <w:color w:val="auto"/>
          <w:sz w:val="22"/>
          <w:szCs w:val="22"/>
          <w:shd w:val="clear" w:color="auto" w:fill="auto"/>
          <w:lang w:eastAsia="en-US"/>
        </w:rPr>
        <w:t xml:space="preserve">1/300 ставки рефинансирования ЦБ РФ </w:t>
      </w:r>
      <w:r w:rsidRPr="004F2BE3">
        <w:rPr>
          <w:rFonts w:eastAsia="Times New Roman"/>
          <w:color w:val="auto"/>
          <w:sz w:val="22"/>
          <w:szCs w:val="22"/>
          <w:shd w:val="clear" w:color="auto" w:fill="auto"/>
          <w:lang w:eastAsia="en-US"/>
        </w:rPr>
        <w:t xml:space="preserve">от суммы вознаграждения за каждый день просрочки. </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5.4.</w:t>
      </w:r>
      <w:r w:rsidRPr="004F2BE3">
        <w:rPr>
          <w:rFonts w:eastAsia="Times New Roman"/>
          <w:color w:val="auto"/>
          <w:sz w:val="22"/>
          <w:szCs w:val="22"/>
          <w:shd w:val="clear" w:color="auto" w:fill="auto"/>
          <w:lang w:eastAsia="en-US"/>
        </w:rPr>
        <w:tab/>
        <w:t>За нарушение сроков оплаты фактически оказанных и принятых услуг Лицензиат вправе требовать уплаты пени в размере 1/300 ставки рефинансирования ЦБ РФ от неуплаченной от неоплаченной суммы за каждый день просрочки.</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5.5.</w:t>
      </w:r>
      <w:r w:rsidRPr="004F2BE3">
        <w:rPr>
          <w:rFonts w:eastAsia="Times New Roman"/>
          <w:color w:val="auto"/>
          <w:sz w:val="22"/>
          <w:szCs w:val="22"/>
          <w:shd w:val="clear" w:color="auto" w:fill="auto"/>
          <w:lang w:eastAsia="en-US"/>
        </w:rPr>
        <w:tab/>
        <w:t>Если Лицензиат не приступает своевременно к исполнению настоящего Договора или нарушает сроки оказания услуг более чем на 14 (четырнадцать) рабочих дней, Заказчик вправе отказаться от исполнения настоящего Договора и потребовать возмещения убытков.</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5.6. Стороны пришли к соглашению об отсутствии прав на получение с должника процентов по денежному обязательству, предусмотренному статьей 317.1 Гражданского кодекса РФ.</w:t>
      </w:r>
    </w:p>
    <w:p w:rsidR="004F2BE3" w:rsidRPr="004F2BE3" w:rsidRDefault="004F2BE3" w:rsidP="004F2BE3">
      <w:pPr>
        <w:ind w:firstLine="709"/>
        <w:jc w:val="center"/>
        <w:rPr>
          <w:rFonts w:eastAsia="Times New Roman"/>
          <w:b/>
          <w:color w:val="auto"/>
          <w:sz w:val="22"/>
          <w:szCs w:val="22"/>
          <w:shd w:val="clear" w:color="auto" w:fill="auto"/>
          <w:lang w:eastAsia="en-US"/>
        </w:rPr>
      </w:pPr>
    </w:p>
    <w:p w:rsidR="004F2BE3" w:rsidRPr="004F2BE3" w:rsidRDefault="004F2BE3" w:rsidP="00C7764F">
      <w:pPr>
        <w:numPr>
          <w:ilvl w:val="0"/>
          <w:numId w:val="27"/>
        </w:numPr>
        <w:ind w:hanging="357"/>
        <w:contextualSpacing/>
        <w:jc w:val="center"/>
        <w:rPr>
          <w:rFonts w:eastAsia="Times New Roman"/>
          <w:b/>
          <w:color w:val="auto"/>
          <w:sz w:val="22"/>
          <w:szCs w:val="20"/>
          <w:shd w:val="clear" w:color="auto" w:fill="auto"/>
        </w:rPr>
      </w:pPr>
      <w:r w:rsidRPr="004F2BE3">
        <w:rPr>
          <w:rFonts w:eastAsia="Times New Roman"/>
          <w:b/>
          <w:color w:val="auto"/>
          <w:sz w:val="22"/>
          <w:szCs w:val="20"/>
          <w:shd w:val="clear" w:color="auto" w:fill="auto"/>
        </w:rPr>
        <w:t>СРОК ДЕЙСТВИЯ ДОГОВОРА, ЕГО ИЗМЕНЕНИЕ И ПРЕКРАЩЕНИЕ</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6.1.</w:t>
      </w:r>
      <w:r w:rsidRPr="004F2BE3">
        <w:rPr>
          <w:rFonts w:eastAsia="Times New Roman"/>
          <w:color w:val="auto"/>
          <w:sz w:val="22"/>
          <w:szCs w:val="22"/>
          <w:shd w:val="clear" w:color="auto" w:fill="auto"/>
          <w:lang w:eastAsia="en-US"/>
        </w:rPr>
        <w:tab/>
        <w:t>Настоящий Договор вступает в силу со дня его подписания Сторонами и действует до надлежащего исполнения Сторонами своих обязательств или до момента его расторжения. Окончание срока действия Договора в соответствии со ст. 425 ГК РФ не влечет прекращение обязательств Сторон по Договору и не освобождает Стороны от ответственности за его нарушение.</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6.2.</w:t>
      </w:r>
      <w:r w:rsidRPr="004F2BE3">
        <w:rPr>
          <w:rFonts w:eastAsia="Times New Roman"/>
          <w:color w:val="auto"/>
          <w:sz w:val="22"/>
          <w:szCs w:val="22"/>
          <w:shd w:val="clear" w:color="auto" w:fill="auto"/>
          <w:lang w:eastAsia="en-US"/>
        </w:rPr>
        <w:tab/>
        <w:t>Настоящий Договор может быть расторгнут досрочно в одностороннем порядке только в случаях и на условиях, предусмотренных законом или настоящим Договором.</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6.3.</w:t>
      </w:r>
      <w:r w:rsidRPr="004F2BE3">
        <w:rPr>
          <w:rFonts w:eastAsia="Times New Roman"/>
          <w:color w:val="auto"/>
          <w:sz w:val="22"/>
          <w:szCs w:val="22"/>
          <w:shd w:val="clear" w:color="auto" w:fill="auto"/>
          <w:lang w:eastAsia="en-US"/>
        </w:rPr>
        <w:tab/>
        <w:t>Если в ходе исполнения Договора будет установлено, что Лицензиат не соответствует требованиям, предъявленным к участникам процедуры закупки, на основании которой был заключен настоящий Договор, и (или) предоставил недостоверную информацию о своем соответствии таким требованиям, что позволило ему стать победителем процедуры закупки (занять второе, третье и последующие места), Сублицензиат вправе принять решение об одностороннем отказе от исполнения настоящего Договора в порядке, предусмотренном п. 6.4, либо обратиться с соответствующим требованием в суд и потребовать возмещения причиненных убытков. В случае обращения Заказчика в суд, исполнение Договора приостанавливается до вступления в законную силу решения суда.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6.4.</w:t>
      </w:r>
      <w:r w:rsidRPr="004F2BE3">
        <w:rPr>
          <w:rFonts w:eastAsia="Times New Roman"/>
          <w:color w:val="auto"/>
          <w:sz w:val="22"/>
          <w:szCs w:val="22"/>
          <w:shd w:val="clear" w:color="auto" w:fill="auto"/>
          <w:lang w:eastAsia="en-US"/>
        </w:rPr>
        <w:tab/>
        <w:t>В случае расторжения настоящего Договора в одностороннем порядке по вине Лицензиата (в случае неисполнения (ненадлежащего исполнения) Лицензиатом своих обязательств по Договору), Договор считается расторгнутым или измененным с момента получения контрагентом уведомления об одностороннем отказе от исполнения договора или с даты прямо указанной в уведомлении.</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6.5. Договор может быть изменен в соответствии с действующим законодательством.</w:t>
      </w: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C7764F">
      <w:pPr>
        <w:numPr>
          <w:ilvl w:val="0"/>
          <w:numId w:val="27"/>
        </w:numPr>
        <w:ind w:hanging="357"/>
        <w:contextualSpacing/>
        <w:jc w:val="center"/>
        <w:rPr>
          <w:rFonts w:eastAsia="Times New Roman"/>
          <w:b/>
          <w:color w:val="auto"/>
          <w:sz w:val="22"/>
          <w:szCs w:val="20"/>
          <w:shd w:val="clear" w:color="auto" w:fill="auto"/>
        </w:rPr>
      </w:pPr>
      <w:r w:rsidRPr="004F2BE3">
        <w:rPr>
          <w:rFonts w:eastAsia="Times New Roman"/>
          <w:b/>
          <w:color w:val="auto"/>
          <w:sz w:val="22"/>
          <w:szCs w:val="20"/>
          <w:shd w:val="clear" w:color="auto" w:fill="auto"/>
        </w:rPr>
        <w:t>ПОРЯДОК РАЗРЕШЕНИЯ СПОРОВ</w:t>
      </w:r>
    </w:p>
    <w:p w:rsidR="004F2BE3" w:rsidRPr="004F2BE3" w:rsidRDefault="004F2BE3" w:rsidP="004F2BE3">
      <w:pPr>
        <w:ind w:firstLine="567"/>
        <w:rPr>
          <w:rFonts w:eastAsia="Calibri"/>
          <w:sz w:val="22"/>
          <w:szCs w:val="22"/>
          <w:shd w:val="clear" w:color="auto" w:fill="auto"/>
          <w:lang w:eastAsia="en-US"/>
        </w:rPr>
      </w:pPr>
      <w:r w:rsidRPr="004F2BE3">
        <w:rPr>
          <w:rFonts w:eastAsia="Calibri"/>
          <w:sz w:val="22"/>
          <w:szCs w:val="22"/>
          <w:shd w:val="clear" w:color="auto" w:fill="auto"/>
          <w:lang w:eastAsia="en-US"/>
        </w:rPr>
        <w:t>7.1. Стороны принимают все меры к разрешению всех споров и разногласий, которые могут возникнуть из настоящего Договора или в связи с ним, мирным путем, в претензионном порядке.</w:t>
      </w:r>
    </w:p>
    <w:p w:rsidR="004F2BE3" w:rsidRPr="004F2BE3" w:rsidRDefault="004F2BE3" w:rsidP="004F2BE3">
      <w:pPr>
        <w:ind w:firstLine="567"/>
        <w:rPr>
          <w:rFonts w:eastAsia="Calibri"/>
          <w:sz w:val="22"/>
          <w:szCs w:val="22"/>
          <w:shd w:val="clear" w:color="auto" w:fill="auto"/>
          <w:lang w:eastAsia="en-US"/>
        </w:rPr>
      </w:pPr>
      <w:r w:rsidRPr="004F2BE3">
        <w:rPr>
          <w:rFonts w:eastAsia="Calibri"/>
          <w:sz w:val="22"/>
          <w:szCs w:val="22"/>
          <w:shd w:val="clear" w:color="auto" w:fill="auto"/>
          <w:lang w:eastAsia="en-US"/>
        </w:rPr>
        <w:t>7.2. Претензия направляется по электронной почте и одновременно высылается по почте заказным письмом. Датой получения претензии считается день ее передачи по электронной почте на адрес, указанный в разделе 11 настоящего договора, с подтверждением о доставке. Срок рассмотрения претензии не должен превышать 15 дней с момента ее получения. Ответ на претензию направляется по электронной почте на адрес, указанный в разделе 11 настоящего договора, и одновременно высылается по почте заказным письмом. В случае, если в указанный в претензии срок претензионные требования не будут удовлетворены (полностью или частично), Сторона, право которой нарушено, вправе обратиться с исковым заявлением в арбитражный суд.</w:t>
      </w:r>
    </w:p>
    <w:p w:rsidR="004F2BE3" w:rsidRPr="004F2BE3" w:rsidRDefault="004F2BE3" w:rsidP="004F2BE3">
      <w:pPr>
        <w:ind w:firstLine="567"/>
        <w:rPr>
          <w:rFonts w:eastAsia="Calibri"/>
          <w:sz w:val="22"/>
          <w:szCs w:val="22"/>
          <w:shd w:val="clear" w:color="auto" w:fill="auto"/>
          <w:lang w:eastAsia="en-US"/>
        </w:rPr>
      </w:pPr>
      <w:r w:rsidRPr="004F2BE3">
        <w:rPr>
          <w:rFonts w:eastAsia="Calibri"/>
          <w:sz w:val="22"/>
          <w:szCs w:val="22"/>
          <w:shd w:val="clear" w:color="auto" w:fill="auto"/>
          <w:lang w:eastAsia="en-US"/>
        </w:rPr>
        <w:t>7.3. В случае если Стороны не могут прийти к соглашению, все споры или разногласия, которые могут возникнуть из настоящего Договора или в связи с ним, подлежат рассмотрению в Арбитражном суде Кировской области.</w:t>
      </w:r>
    </w:p>
    <w:p w:rsidR="004F2BE3" w:rsidRPr="004F2BE3" w:rsidRDefault="004F2BE3" w:rsidP="004F2BE3">
      <w:pPr>
        <w:ind w:firstLine="567"/>
        <w:jc w:val="center"/>
        <w:rPr>
          <w:rFonts w:eastAsia="Times New Roman"/>
          <w:b/>
          <w:bCs/>
          <w:color w:val="auto"/>
          <w:sz w:val="22"/>
          <w:szCs w:val="22"/>
          <w:shd w:val="clear" w:color="auto" w:fill="auto"/>
          <w:lang w:eastAsia="en-US"/>
        </w:rPr>
      </w:pPr>
    </w:p>
    <w:p w:rsidR="004F2BE3" w:rsidRPr="004F2BE3" w:rsidRDefault="004F2BE3" w:rsidP="004F2BE3">
      <w:pPr>
        <w:tabs>
          <w:tab w:val="left" w:pos="709"/>
        </w:tabs>
        <w:autoSpaceDE w:val="0"/>
        <w:autoSpaceDN w:val="0"/>
        <w:adjustRightInd w:val="0"/>
        <w:ind w:firstLine="709"/>
        <w:jc w:val="center"/>
        <w:rPr>
          <w:rFonts w:eastAsiaTheme="minorHAnsi" w:cstheme="minorBidi"/>
          <w:b/>
          <w:color w:val="auto"/>
          <w:sz w:val="22"/>
          <w:szCs w:val="22"/>
          <w:shd w:val="clear" w:color="auto" w:fill="auto"/>
          <w:lang w:eastAsia="en-US"/>
        </w:rPr>
      </w:pPr>
      <w:r w:rsidRPr="004F2BE3">
        <w:rPr>
          <w:rFonts w:eastAsiaTheme="minorHAnsi" w:cstheme="minorBidi"/>
          <w:b/>
          <w:color w:val="auto"/>
          <w:sz w:val="22"/>
          <w:szCs w:val="22"/>
          <w:shd w:val="clear" w:color="auto" w:fill="auto"/>
          <w:lang w:eastAsia="en-US"/>
        </w:rPr>
        <w:t xml:space="preserve">8. ОБЕСПЕЧЕНИЕ ИСПОЛНЕНИЯ ДОГОВОРА </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8.1. Обеспечение исполнения настоящего Договора предоставляется Поставщиком на сумму: 22 119 (двадцать две тысячи</w:t>
      </w:r>
      <w:r>
        <w:rPr>
          <w:rFonts w:eastAsiaTheme="minorHAnsi" w:cstheme="minorBidi"/>
          <w:color w:val="000000"/>
          <w:sz w:val="22"/>
          <w:szCs w:val="22"/>
          <w:shd w:val="clear" w:color="auto" w:fill="auto"/>
          <w:lang w:eastAsia="en-US"/>
        </w:rPr>
        <w:t xml:space="preserve"> </w:t>
      </w:r>
      <w:r w:rsidRPr="004F2BE3">
        <w:rPr>
          <w:rFonts w:eastAsiaTheme="minorHAnsi" w:cstheme="minorBidi"/>
          <w:color w:val="000000"/>
          <w:sz w:val="22"/>
          <w:szCs w:val="22"/>
          <w:shd w:val="clear" w:color="auto" w:fill="auto"/>
          <w:lang w:eastAsia="en-US"/>
        </w:rPr>
        <w:t>сто девятнадцать) рублей 61 копейка,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33 179(тридцать три тысячи</w:t>
      </w:r>
      <w:r>
        <w:rPr>
          <w:rFonts w:eastAsiaTheme="minorHAnsi" w:cstheme="minorBidi"/>
          <w:color w:val="000000"/>
          <w:sz w:val="22"/>
          <w:szCs w:val="22"/>
          <w:shd w:val="clear" w:color="auto" w:fill="auto"/>
          <w:lang w:eastAsia="en-US"/>
        </w:rPr>
        <w:t xml:space="preserve"> </w:t>
      </w:r>
      <w:r w:rsidRPr="004F2BE3">
        <w:rPr>
          <w:rFonts w:eastAsiaTheme="minorHAnsi" w:cstheme="minorBidi"/>
          <w:color w:val="000000"/>
          <w:sz w:val="22"/>
          <w:szCs w:val="22"/>
          <w:shd w:val="clear" w:color="auto" w:fill="auto"/>
          <w:lang w:eastAsia="en-US"/>
        </w:rPr>
        <w:t>сто семьдесят девять) рублей 41 копейка</w:t>
      </w:r>
      <w:bookmarkStart w:id="29" w:name="_GoBack"/>
      <w:bookmarkEnd w:id="29"/>
      <w:r w:rsidRPr="004F2BE3">
        <w:rPr>
          <w:rFonts w:eastAsiaTheme="minorHAnsi" w:cstheme="minorBidi"/>
          <w:color w:val="000000"/>
          <w:sz w:val="22"/>
          <w:szCs w:val="22"/>
          <w:shd w:val="clear" w:color="auto" w:fill="auto"/>
          <w:lang w:eastAsia="en-US"/>
        </w:rPr>
        <w:t xml:space="preserve"> или информацию, подтверждающую добросовестность Поставщиком на дату подачи заявки.</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 xml:space="preserve">МУП «Водоканал» </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 xml:space="preserve">ИНН 1215020390 </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КПП 121501001</w:t>
      </w:r>
    </w:p>
    <w:p w:rsidR="004F2BE3" w:rsidRPr="004F2BE3" w:rsidRDefault="004F2BE3" w:rsidP="004F2BE3">
      <w:pPr>
        <w:ind w:firstLine="709"/>
        <w:rPr>
          <w:rFonts w:eastAsia="Times New Roman"/>
          <w:color w:val="auto"/>
          <w:sz w:val="22"/>
          <w:szCs w:val="22"/>
          <w:shd w:val="clear" w:color="auto" w:fill="auto"/>
          <w:lang w:eastAsia="zh-CN"/>
        </w:rPr>
      </w:pPr>
      <w:r w:rsidRPr="004F2BE3">
        <w:rPr>
          <w:rFonts w:eastAsia="Times New Roman"/>
          <w:color w:val="auto"/>
          <w:sz w:val="22"/>
          <w:szCs w:val="22"/>
          <w:shd w:val="clear" w:color="auto" w:fill="auto"/>
          <w:lang w:eastAsia="zh-CN"/>
        </w:rPr>
        <w:t xml:space="preserve">Расчетный счет </w:t>
      </w:r>
      <w:r w:rsidRPr="004F2BE3">
        <w:rPr>
          <w:rFonts w:eastAsia="Calibri"/>
          <w:color w:val="auto"/>
          <w:sz w:val="22"/>
          <w:szCs w:val="22"/>
          <w:shd w:val="clear" w:color="auto" w:fill="auto"/>
        </w:rPr>
        <w:t>40702810300000050227</w:t>
      </w:r>
    </w:p>
    <w:p w:rsidR="004F2BE3" w:rsidRPr="004F2BE3" w:rsidRDefault="004F2BE3" w:rsidP="004F2BE3">
      <w:pPr>
        <w:ind w:firstLine="709"/>
        <w:rPr>
          <w:rFonts w:eastAsia="Times New Roman"/>
          <w:color w:val="auto"/>
          <w:sz w:val="22"/>
          <w:szCs w:val="22"/>
          <w:shd w:val="clear" w:color="auto" w:fill="auto"/>
          <w:lang w:eastAsia="zh-CN"/>
        </w:rPr>
      </w:pPr>
      <w:r w:rsidRPr="004F2BE3">
        <w:rPr>
          <w:rFonts w:eastAsia="Times New Roman"/>
          <w:color w:val="auto"/>
          <w:sz w:val="22"/>
          <w:szCs w:val="22"/>
          <w:shd w:val="clear" w:color="auto" w:fill="auto"/>
          <w:lang w:eastAsia="zh-CN"/>
        </w:rPr>
        <w:t xml:space="preserve">Банк получателя: Банк ГПБ (АО) </w:t>
      </w:r>
    </w:p>
    <w:p w:rsidR="004F2BE3" w:rsidRPr="004F2BE3" w:rsidRDefault="004F2BE3" w:rsidP="004F2BE3">
      <w:pPr>
        <w:ind w:firstLine="709"/>
        <w:rPr>
          <w:rFonts w:eastAsiaTheme="minorHAnsi"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zh-CN"/>
        </w:rPr>
        <w:t xml:space="preserve">Корреспондентский счет </w:t>
      </w:r>
      <w:r w:rsidRPr="004F2BE3">
        <w:rPr>
          <w:rFonts w:eastAsiaTheme="minorHAnsi" w:cstheme="minorBidi"/>
          <w:color w:val="auto"/>
          <w:sz w:val="22"/>
          <w:szCs w:val="22"/>
          <w:shd w:val="clear" w:color="auto" w:fill="auto"/>
          <w:lang w:eastAsia="en-US"/>
        </w:rPr>
        <w:t>30101810200000000823</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auto"/>
          <w:sz w:val="22"/>
          <w:szCs w:val="22"/>
          <w:shd w:val="clear" w:color="auto" w:fill="auto"/>
          <w:lang w:eastAsia="en-US"/>
        </w:rPr>
        <w:t>БИК 042202764</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auto"/>
          <w:sz w:val="22"/>
          <w:szCs w:val="22"/>
          <w:shd w:val="clear" w:color="auto" w:fill="auto"/>
          <w:lang w:eastAsia="en-US"/>
        </w:rPr>
        <w:t>В поле «назначение платежа» обязательно указать: «</w:t>
      </w:r>
      <w:r w:rsidRPr="004F2BE3">
        <w:rPr>
          <w:rFonts w:eastAsiaTheme="minorHAnsi" w:cstheme="minorBidi"/>
          <w:color w:val="000000"/>
          <w:sz w:val="22"/>
          <w:szCs w:val="22"/>
          <w:shd w:val="clear" w:color="auto" w:fill="auto"/>
          <w:lang w:eastAsia="en-US"/>
        </w:rPr>
        <w:t xml:space="preserve">Средства для </w:t>
      </w:r>
      <w:r w:rsidRPr="004F2BE3">
        <w:rPr>
          <w:rFonts w:eastAsiaTheme="minorHAnsi" w:cstheme="minorBidi"/>
          <w:color w:val="auto"/>
          <w:sz w:val="22"/>
          <w:szCs w:val="22"/>
          <w:shd w:val="clear" w:color="auto" w:fill="auto"/>
          <w:lang w:eastAsia="en-US"/>
        </w:rPr>
        <w:t>обеспечения исполнения Договора по объекту закупки: «СУБЛИЦЕНЗИОННЫЙ ДОГОВОР</w:t>
      </w:r>
      <w:r>
        <w:rPr>
          <w:rFonts w:eastAsiaTheme="minorHAnsi" w:cstheme="minorBidi"/>
          <w:color w:val="auto"/>
          <w:sz w:val="22"/>
          <w:szCs w:val="22"/>
          <w:shd w:val="clear" w:color="auto" w:fill="auto"/>
          <w:lang w:eastAsia="en-US"/>
        </w:rPr>
        <w:t xml:space="preserve"> </w:t>
      </w:r>
      <w:r w:rsidRPr="004F2BE3">
        <w:rPr>
          <w:rFonts w:eastAsia="Times New Roman"/>
          <w:color w:val="auto"/>
          <w:sz w:val="22"/>
          <w:szCs w:val="22"/>
          <w:shd w:val="clear" w:color="auto" w:fill="auto"/>
          <w:lang w:eastAsia="en-US"/>
        </w:rPr>
        <w:t xml:space="preserve">на использование </w:t>
      </w:r>
      <w:r w:rsidRPr="004F2BE3">
        <w:rPr>
          <w:rFonts w:eastAsiaTheme="minorHAnsi"/>
          <w:color w:val="auto"/>
          <w:sz w:val="22"/>
          <w:szCs w:val="22"/>
          <w:shd w:val="clear" w:color="auto" w:fill="auto"/>
          <w:lang w:eastAsia="en-US"/>
        </w:rPr>
        <w:t>антивирусного программного обеспечения «Касперский»</w:t>
      </w:r>
      <w:r w:rsidRPr="004F2BE3">
        <w:rPr>
          <w:rFonts w:eastAsiaTheme="minorHAnsi" w:cstheme="minorBidi"/>
          <w:color w:val="000000"/>
          <w:sz w:val="22"/>
          <w:szCs w:val="22"/>
          <w:shd w:val="clear" w:color="auto" w:fill="auto"/>
          <w:lang w:eastAsia="en-US"/>
        </w:rPr>
        <w:t>.</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4F2BE3" w:rsidRPr="004F2BE3" w:rsidRDefault="004F2BE3" w:rsidP="004F2BE3">
      <w:pPr>
        <w:ind w:firstLine="709"/>
        <w:rPr>
          <w:rFonts w:eastAsiaTheme="minorHAnsi"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en-US"/>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4F2BE3" w:rsidRPr="004F2BE3" w:rsidRDefault="004F2BE3" w:rsidP="004F2BE3">
      <w:pPr>
        <w:ind w:firstLine="709"/>
        <w:rPr>
          <w:rFonts w:eastAsiaTheme="minorHAnsi"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en-US"/>
        </w:rPr>
        <w:t xml:space="preserve">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w:t>
      </w:r>
      <w:r w:rsidRPr="004F2BE3">
        <w:rPr>
          <w:rFonts w:eastAsiaTheme="minorHAnsi" w:cstheme="minorBidi"/>
          <w:color w:val="auto"/>
          <w:sz w:val="22"/>
          <w:szCs w:val="22"/>
          <w:shd w:val="clear" w:color="auto" w:fill="auto"/>
          <w:lang w:eastAsia="zh-CN"/>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w:t>
      </w:r>
      <w:r w:rsidRPr="004F2BE3">
        <w:rPr>
          <w:rFonts w:eastAsiaTheme="minorHAnsi" w:cstheme="minorBidi"/>
          <w:color w:val="auto"/>
          <w:sz w:val="22"/>
          <w:szCs w:val="22"/>
          <w:shd w:val="clear" w:color="auto" w:fill="auto"/>
          <w:lang w:eastAsia="en-US"/>
        </w:rPr>
        <w:t>остановлением Правительства Российской Федерации от 9 августа 2022 г. N 1397.</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8.7. Поставщик обязан предоставить Заказчику оригинал независимой гарантии в течение пяти дней с момента заключения Договора.</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8.8. Срок действия независимой гарантии должен превышать срок действия Договора не менее чем на один месяц.</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auto"/>
          <w:sz w:val="22"/>
          <w:szCs w:val="22"/>
          <w:shd w:val="clear" w:color="auto" w:fill="auto"/>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4F2BE3" w:rsidRPr="004F2BE3" w:rsidRDefault="004F2BE3" w:rsidP="004F2BE3">
      <w:pPr>
        <w:ind w:firstLine="709"/>
        <w:jc w:val="center"/>
        <w:rPr>
          <w:rFonts w:eastAsia="Times New Roman"/>
          <w:color w:val="auto"/>
          <w:sz w:val="22"/>
          <w:szCs w:val="22"/>
          <w:shd w:val="clear" w:color="auto" w:fill="auto"/>
          <w:lang w:eastAsia="en-US"/>
        </w:rPr>
      </w:pPr>
    </w:p>
    <w:p w:rsidR="004F2BE3" w:rsidRPr="004F2BE3" w:rsidRDefault="004F2BE3" w:rsidP="00C7764F">
      <w:pPr>
        <w:numPr>
          <w:ilvl w:val="0"/>
          <w:numId w:val="29"/>
        </w:numPr>
        <w:contextualSpacing/>
        <w:jc w:val="center"/>
        <w:rPr>
          <w:rFonts w:eastAsia="Times New Roman"/>
          <w:b/>
          <w:bCs/>
          <w:color w:val="auto"/>
          <w:sz w:val="22"/>
          <w:szCs w:val="20"/>
          <w:shd w:val="clear" w:color="auto" w:fill="auto"/>
        </w:rPr>
      </w:pPr>
      <w:r w:rsidRPr="004F2BE3">
        <w:rPr>
          <w:rFonts w:eastAsia="Times New Roman"/>
          <w:b/>
          <w:bCs/>
          <w:color w:val="auto"/>
          <w:sz w:val="22"/>
          <w:szCs w:val="20"/>
          <w:shd w:val="clear" w:color="auto" w:fill="auto"/>
        </w:rPr>
        <w:t>ДЕЙСТВИЕ ОБСТОЯТЕЛЬСТВ НЕПРЕОДОЛИМОЙ СИЛЫ</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9.1.</w:t>
      </w:r>
      <w:r w:rsidRPr="004F2BE3">
        <w:rPr>
          <w:rFonts w:eastAsia="Times New Roman"/>
          <w:color w:val="auto"/>
          <w:sz w:val="22"/>
          <w:szCs w:val="22"/>
          <w:shd w:val="clear" w:color="auto" w:fill="auto"/>
          <w:lang w:eastAsia="en-US"/>
        </w:rPr>
        <w:tab/>
        <w:t>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9.2. При наступлении обстоятельств, указанных в пункте 9.1.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9.3. В случае наступления обстоятельств, предусмотренных пунктом 9.1.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9.4. 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w:t>
      </w:r>
    </w:p>
    <w:p w:rsidR="004F2BE3" w:rsidRPr="004F2BE3" w:rsidRDefault="004F2BE3" w:rsidP="004F2BE3">
      <w:pPr>
        <w:ind w:firstLine="709"/>
        <w:jc w:val="center"/>
        <w:rPr>
          <w:rFonts w:eastAsia="Times New Roman"/>
          <w:b/>
          <w:color w:val="auto"/>
          <w:sz w:val="22"/>
          <w:szCs w:val="22"/>
          <w:shd w:val="clear" w:color="auto" w:fill="auto"/>
          <w:lang w:eastAsia="en-US"/>
        </w:rPr>
      </w:pPr>
    </w:p>
    <w:p w:rsidR="004F2BE3" w:rsidRPr="004F2BE3" w:rsidRDefault="004F2BE3" w:rsidP="00C7764F">
      <w:pPr>
        <w:numPr>
          <w:ilvl w:val="0"/>
          <w:numId w:val="29"/>
        </w:numPr>
        <w:ind w:hanging="357"/>
        <w:contextualSpacing/>
        <w:jc w:val="center"/>
        <w:rPr>
          <w:rFonts w:eastAsia="Times New Roman"/>
          <w:b/>
          <w:color w:val="auto"/>
          <w:sz w:val="22"/>
          <w:szCs w:val="20"/>
          <w:shd w:val="clear" w:color="auto" w:fill="auto"/>
        </w:rPr>
      </w:pPr>
      <w:r w:rsidRPr="004F2BE3">
        <w:rPr>
          <w:rFonts w:eastAsia="Times New Roman"/>
          <w:b/>
          <w:color w:val="auto"/>
          <w:sz w:val="22"/>
          <w:szCs w:val="20"/>
          <w:shd w:val="clear" w:color="auto" w:fill="auto"/>
        </w:rPr>
        <w:t>ПРОЧИЕ УСЛОВИЯ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10.1</w:t>
      </w:r>
      <w:r w:rsidRPr="004F2BE3">
        <w:rPr>
          <w:rFonts w:eastAsia="Times New Roman"/>
          <w:color w:val="auto"/>
          <w:sz w:val="22"/>
          <w:szCs w:val="22"/>
          <w:shd w:val="clear" w:color="auto" w:fill="auto"/>
          <w:lang w:eastAsia="en-US"/>
        </w:rPr>
        <w:tab/>
        <w:t>Любые изменения и дополнения к настоящему Договору, в том числе изменение платежных реквизитов действительны, если они совершены в письменной форме и подписаны обеими Сторонами.</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10.2.</w:t>
      </w:r>
      <w:r w:rsidRPr="004F2BE3">
        <w:rPr>
          <w:rFonts w:eastAsia="Times New Roman"/>
          <w:color w:val="auto"/>
          <w:sz w:val="22"/>
          <w:szCs w:val="22"/>
          <w:shd w:val="clear" w:color="auto" w:fill="auto"/>
          <w:lang w:eastAsia="en-US"/>
        </w:rPr>
        <w:tab/>
        <w:t>Стороны обязаны в течение 5 (пяти) дней письменно сообщать друг другу об изменении своего места нахождения, почтового адреса, номеров телефонов, факсов, банковских и иных реквизитов. Изменение реквизитов Сторон оформляется дополнительным соглашением к Договору.</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10.3.</w:t>
      </w:r>
      <w:r w:rsidRPr="004F2BE3">
        <w:rPr>
          <w:rFonts w:eastAsia="Times New Roman"/>
          <w:color w:val="auto"/>
          <w:sz w:val="22"/>
          <w:szCs w:val="22"/>
          <w:shd w:val="clear" w:color="auto" w:fill="auto"/>
          <w:lang w:eastAsia="en-US"/>
        </w:rPr>
        <w:tab/>
        <w:t>К Договору прилагаются и составляют его неотъемлемую часть:</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-Приложение № 1 Спецификация;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-Приложение № 2 Техническое задание;</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10.4.</w:t>
      </w:r>
      <w:r w:rsidRPr="004F2BE3">
        <w:rPr>
          <w:rFonts w:eastAsia="Times New Roman"/>
          <w:color w:val="auto"/>
          <w:sz w:val="22"/>
          <w:szCs w:val="22"/>
          <w:shd w:val="clear" w:color="auto" w:fill="auto"/>
          <w:lang w:eastAsia="en-US"/>
        </w:rPr>
        <w:tab/>
        <w:t>Уступка прав требования по обязательствам, вытекающим из настоящего Договора без письменного согласия Сторон не допускается.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10.5.</w:t>
      </w:r>
      <w:r w:rsidRPr="004F2BE3">
        <w:rPr>
          <w:rFonts w:eastAsia="Times New Roman"/>
          <w:color w:val="auto"/>
          <w:sz w:val="22"/>
          <w:szCs w:val="22"/>
          <w:shd w:val="clear" w:color="auto" w:fill="auto"/>
          <w:lang w:eastAsia="en-US"/>
        </w:rPr>
        <w:tab/>
        <w:t>Во всем остальном, что не урегулировано настоящим Договором, Стороны руководствуются действующим законодательством РФ.</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10.6.</w:t>
      </w:r>
      <w:r w:rsidRPr="004F2BE3">
        <w:rPr>
          <w:rFonts w:eastAsia="Times New Roman"/>
          <w:color w:val="auto"/>
          <w:sz w:val="22"/>
          <w:szCs w:val="22"/>
          <w:shd w:val="clear" w:color="auto" w:fill="auto"/>
          <w:lang w:eastAsia="en-US"/>
        </w:rPr>
        <w:tab/>
        <w:t>Настоящий договор составлен и подписан в 2 (двух) экземплярах, по одному - для каждой из Сторон.</w:t>
      </w: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4F2BE3">
      <w:pPr>
        <w:ind w:firstLine="709"/>
        <w:jc w:val="center"/>
        <w:rPr>
          <w:rFonts w:eastAsia="Times New Roman"/>
          <w:b/>
          <w:color w:val="auto"/>
          <w:sz w:val="22"/>
          <w:szCs w:val="22"/>
          <w:shd w:val="clear" w:color="auto" w:fill="auto"/>
          <w:lang w:eastAsia="en-US"/>
        </w:rPr>
      </w:pPr>
      <w:r w:rsidRPr="004F2BE3">
        <w:rPr>
          <w:rFonts w:eastAsia="Times New Roman"/>
          <w:b/>
          <w:color w:val="auto"/>
          <w:sz w:val="22"/>
          <w:szCs w:val="22"/>
          <w:shd w:val="clear" w:color="auto" w:fill="auto"/>
          <w:lang w:eastAsia="en-US"/>
        </w:rPr>
        <w:t>11.</w:t>
      </w:r>
      <w:r w:rsidRPr="004F2BE3">
        <w:rPr>
          <w:rFonts w:eastAsia="Times New Roman"/>
          <w:b/>
          <w:color w:val="auto"/>
          <w:sz w:val="22"/>
          <w:szCs w:val="22"/>
          <w:shd w:val="clear" w:color="auto" w:fill="auto"/>
          <w:lang w:eastAsia="en-US"/>
        </w:rPr>
        <w:tab/>
        <w:t>АДРЕСА, БАНКОВСКИЕ РЕКВИЗИТЫ И ПОДПИСИ СТОРОН</w:t>
      </w:r>
    </w:p>
    <w:p w:rsidR="004F2BE3" w:rsidRPr="004F2BE3" w:rsidRDefault="004F2BE3" w:rsidP="004F2BE3">
      <w:pPr>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ab/>
      </w:r>
    </w:p>
    <w:tbl>
      <w:tblPr>
        <w:tblW w:w="0" w:type="auto"/>
        <w:tblLook w:val="04A0"/>
      </w:tblPr>
      <w:tblGrid>
        <w:gridCol w:w="5277"/>
        <w:gridCol w:w="4814"/>
      </w:tblGrid>
      <w:tr w:rsidR="004F2BE3" w:rsidRPr="004F2BE3" w:rsidTr="004F2BE3">
        <w:trPr>
          <w:trHeight w:val="2873"/>
        </w:trPr>
        <w:tc>
          <w:tcPr>
            <w:tcW w:w="5277" w:type="dxa"/>
            <w:shd w:val="clear" w:color="auto" w:fill="auto"/>
          </w:tcPr>
          <w:p w:rsidR="004F2BE3" w:rsidRPr="004F2BE3" w:rsidRDefault="004F2BE3" w:rsidP="004F2BE3">
            <w:pPr>
              <w:ind w:left="601" w:hanging="142"/>
              <w:rPr>
                <w:rFonts w:eastAsia="Times New Roman"/>
                <w:b/>
                <w:color w:val="auto"/>
                <w:sz w:val="22"/>
                <w:szCs w:val="22"/>
                <w:shd w:val="clear" w:color="auto" w:fill="auto"/>
                <w:lang w:eastAsia="ar-SA"/>
              </w:rPr>
            </w:pPr>
            <w:r w:rsidRPr="004F2BE3">
              <w:rPr>
                <w:rFonts w:eastAsia="Times New Roman"/>
                <w:b/>
                <w:color w:val="auto"/>
                <w:sz w:val="22"/>
                <w:szCs w:val="22"/>
                <w:shd w:val="clear" w:color="auto" w:fill="auto"/>
                <w:lang w:eastAsia="ar-SA"/>
              </w:rPr>
              <w:t>Сублицензиат:</w:t>
            </w:r>
          </w:p>
          <w:p w:rsidR="004F2BE3" w:rsidRPr="004F2BE3" w:rsidRDefault="004F2BE3" w:rsidP="004F2BE3">
            <w:pPr>
              <w:suppressAutoHyphens/>
              <w:spacing w:line="216" w:lineRule="auto"/>
              <w:ind w:firstLine="425"/>
              <w:rPr>
                <w:rFonts w:eastAsia="Calibri" w:cstheme="minorBidi"/>
                <w:color w:val="auto"/>
                <w:spacing w:val="-3"/>
                <w:sz w:val="22"/>
                <w:szCs w:val="22"/>
                <w:shd w:val="clear" w:color="auto" w:fill="auto"/>
                <w:lang w:eastAsia="zh-CN"/>
              </w:rPr>
            </w:pPr>
            <w:r w:rsidRPr="004F2BE3">
              <w:rPr>
                <w:rFonts w:eastAsia="Calibri" w:cstheme="minorBidi"/>
                <w:color w:val="auto"/>
                <w:spacing w:val="-3"/>
                <w:sz w:val="22"/>
                <w:szCs w:val="22"/>
                <w:shd w:val="clear" w:color="auto" w:fill="auto"/>
                <w:lang w:eastAsia="zh-CN"/>
              </w:rPr>
              <w:t xml:space="preserve">МУП «Водоканал» </w:t>
            </w:r>
          </w:p>
          <w:p w:rsidR="004F2BE3" w:rsidRPr="004F2BE3" w:rsidRDefault="004F2BE3" w:rsidP="004F2BE3">
            <w:pPr>
              <w:suppressAutoHyphens/>
              <w:spacing w:line="216" w:lineRule="auto"/>
              <w:ind w:firstLine="425"/>
              <w:rPr>
                <w:rFonts w:eastAsia="Calibri" w:cstheme="minorBidi"/>
                <w:color w:val="auto"/>
                <w:spacing w:val="-3"/>
                <w:sz w:val="22"/>
                <w:szCs w:val="22"/>
                <w:shd w:val="clear" w:color="auto" w:fill="auto"/>
                <w:lang w:eastAsia="zh-CN"/>
              </w:rPr>
            </w:pPr>
            <w:r w:rsidRPr="004F2BE3">
              <w:rPr>
                <w:rFonts w:eastAsia="Calibri" w:cstheme="minorBidi"/>
                <w:color w:val="auto"/>
                <w:spacing w:val="-3"/>
                <w:sz w:val="22"/>
                <w:szCs w:val="22"/>
                <w:shd w:val="clear" w:color="auto" w:fill="auto"/>
                <w:lang w:eastAsia="zh-CN"/>
              </w:rPr>
              <w:t xml:space="preserve">ИНН/КПП:1215020390/121501001 </w:t>
            </w:r>
          </w:p>
          <w:p w:rsidR="004F2BE3" w:rsidRPr="004F2BE3" w:rsidRDefault="004F2BE3" w:rsidP="004F2BE3">
            <w:pPr>
              <w:suppressAutoHyphens/>
              <w:spacing w:line="216" w:lineRule="auto"/>
              <w:ind w:firstLine="425"/>
              <w:rPr>
                <w:rFonts w:eastAsia="Calibri" w:cstheme="minorBidi"/>
                <w:color w:val="auto"/>
                <w:spacing w:val="-3"/>
                <w:sz w:val="22"/>
                <w:szCs w:val="22"/>
                <w:shd w:val="clear" w:color="auto" w:fill="auto"/>
                <w:lang w:eastAsia="zh-CN"/>
              </w:rPr>
            </w:pPr>
            <w:r w:rsidRPr="004F2BE3">
              <w:rPr>
                <w:rFonts w:eastAsia="Calibri" w:cstheme="minorBidi"/>
                <w:color w:val="auto"/>
                <w:spacing w:val="-3"/>
                <w:sz w:val="22"/>
                <w:szCs w:val="22"/>
                <w:shd w:val="clear" w:color="auto" w:fill="auto"/>
                <w:lang w:eastAsia="zh-CN"/>
              </w:rPr>
              <w:t>Адрес:424039, Республика Марий Эл,</w:t>
            </w:r>
          </w:p>
          <w:p w:rsidR="004F2BE3" w:rsidRPr="004F2BE3" w:rsidRDefault="004F2BE3" w:rsidP="004F2BE3">
            <w:pPr>
              <w:suppressAutoHyphens/>
              <w:spacing w:line="216" w:lineRule="auto"/>
              <w:ind w:firstLine="425"/>
              <w:rPr>
                <w:rFonts w:eastAsia="Calibri" w:cstheme="minorBidi"/>
                <w:color w:val="auto"/>
                <w:spacing w:val="-3"/>
                <w:sz w:val="22"/>
                <w:szCs w:val="22"/>
                <w:shd w:val="clear" w:color="auto" w:fill="auto"/>
                <w:lang w:eastAsia="zh-CN"/>
              </w:rPr>
            </w:pPr>
            <w:r w:rsidRPr="004F2BE3">
              <w:rPr>
                <w:rFonts w:eastAsia="Calibri" w:cstheme="minorBidi"/>
                <w:color w:val="auto"/>
                <w:spacing w:val="-3"/>
                <w:sz w:val="22"/>
                <w:szCs w:val="22"/>
                <w:shd w:val="clear" w:color="auto" w:fill="auto"/>
                <w:lang w:eastAsia="zh-CN"/>
              </w:rPr>
              <w:t xml:space="preserve">г. Йошкар-Ола, ул. Дружбы, д.2 </w:t>
            </w:r>
          </w:p>
          <w:p w:rsidR="004F2BE3" w:rsidRPr="004F2BE3" w:rsidRDefault="004F2BE3" w:rsidP="004F2BE3">
            <w:pPr>
              <w:ind w:firstLine="459"/>
              <w:rPr>
                <w:rFonts w:eastAsiaTheme="minorHAnsi" w:cstheme="minorBidi"/>
                <w:color w:val="auto"/>
                <w:spacing w:val="-3"/>
                <w:sz w:val="22"/>
                <w:szCs w:val="22"/>
                <w:shd w:val="clear" w:color="auto" w:fill="auto"/>
                <w:lang w:eastAsia="zh-CN"/>
              </w:rPr>
            </w:pPr>
            <w:r w:rsidRPr="004F2BE3">
              <w:rPr>
                <w:rFonts w:eastAsiaTheme="minorHAnsi" w:cstheme="minorBidi"/>
                <w:color w:val="auto"/>
                <w:spacing w:val="-3"/>
                <w:sz w:val="22"/>
                <w:szCs w:val="22"/>
                <w:shd w:val="clear" w:color="auto" w:fill="auto"/>
                <w:lang w:eastAsia="zh-CN"/>
              </w:rPr>
              <w:t>р/с 4070281030000050227</w:t>
            </w:r>
          </w:p>
          <w:p w:rsidR="004F2BE3" w:rsidRPr="004F2BE3" w:rsidRDefault="004F2BE3" w:rsidP="004F2BE3">
            <w:pPr>
              <w:ind w:firstLine="459"/>
              <w:rPr>
                <w:rFonts w:eastAsiaTheme="minorHAnsi" w:cstheme="minorBidi"/>
                <w:color w:val="auto"/>
                <w:spacing w:val="-3"/>
                <w:sz w:val="22"/>
                <w:szCs w:val="22"/>
                <w:shd w:val="clear" w:color="auto" w:fill="auto"/>
                <w:lang w:eastAsia="zh-CN"/>
              </w:rPr>
            </w:pPr>
            <w:r w:rsidRPr="004F2BE3">
              <w:rPr>
                <w:rFonts w:eastAsiaTheme="minorHAnsi" w:cstheme="minorBidi"/>
                <w:color w:val="auto"/>
                <w:spacing w:val="-3"/>
                <w:sz w:val="22"/>
                <w:szCs w:val="22"/>
                <w:shd w:val="clear" w:color="auto" w:fill="auto"/>
                <w:lang w:eastAsia="zh-CN"/>
              </w:rPr>
              <w:t>Банк ГПБ (АО)</w:t>
            </w:r>
          </w:p>
          <w:p w:rsidR="004F2BE3" w:rsidRPr="004F2BE3" w:rsidRDefault="004F2BE3" w:rsidP="004F2BE3">
            <w:pPr>
              <w:ind w:firstLine="459"/>
              <w:rPr>
                <w:rFonts w:eastAsiaTheme="minorHAnsi" w:cstheme="minorBidi"/>
                <w:color w:val="auto"/>
                <w:spacing w:val="-3"/>
                <w:sz w:val="22"/>
                <w:szCs w:val="22"/>
                <w:shd w:val="clear" w:color="auto" w:fill="auto"/>
                <w:lang w:eastAsia="zh-CN"/>
              </w:rPr>
            </w:pPr>
            <w:r w:rsidRPr="004F2BE3">
              <w:rPr>
                <w:rFonts w:eastAsiaTheme="minorHAnsi" w:cstheme="minorBidi"/>
                <w:color w:val="auto"/>
                <w:spacing w:val="-3"/>
                <w:sz w:val="22"/>
                <w:szCs w:val="22"/>
                <w:shd w:val="clear" w:color="auto" w:fill="auto"/>
                <w:lang w:eastAsia="zh-CN"/>
              </w:rPr>
              <w:t>БИК 044525823</w:t>
            </w:r>
          </w:p>
          <w:p w:rsidR="004F2BE3" w:rsidRPr="004F2BE3" w:rsidRDefault="004F2BE3" w:rsidP="004F2BE3">
            <w:pPr>
              <w:ind w:firstLine="459"/>
              <w:rPr>
                <w:rFonts w:eastAsiaTheme="minorHAnsi" w:cstheme="minorBidi"/>
                <w:color w:val="000000"/>
                <w:sz w:val="22"/>
                <w:szCs w:val="22"/>
                <w:shd w:val="clear" w:color="auto" w:fill="auto"/>
                <w:lang w:eastAsia="zh-CN"/>
              </w:rPr>
            </w:pPr>
            <w:r w:rsidRPr="004F2BE3">
              <w:rPr>
                <w:rFonts w:eastAsiaTheme="minorHAnsi" w:cstheme="minorBidi"/>
                <w:color w:val="auto"/>
                <w:spacing w:val="-3"/>
                <w:sz w:val="22"/>
                <w:szCs w:val="22"/>
                <w:shd w:val="clear" w:color="auto" w:fill="auto"/>
                <w:lang w:eastAsia="zh-CN"/>
              </w:rPr>
              <w:t>к/с 30101810200000000823</w:t>
            </w:r>
          </w:p>
          <w:p w:rsidR="004F2BE3" w:rsidRPr="004F2BE3" w:rsidRDefault="004F2BE3" w:rsidP="004F2BE3">
            <w:pPr>
              <w:suppressAutoHyphens/>
              <w:spacing w:line="216" w:lineRule="auto"/>
              <w:ind w:firstLine="425"/>
              <w:rPr>
                <w:rFonts w:eastAsia="Calibri" w:cstheme="minorBidi"/>
                <w:color w:val="000000"/>
                <w:sz w:val="22"/>
                <w:szCs w:val="22"/>
                <w:shd w:val="clear" w:color="auto" w:fill="auto"/>
                <w:lang w:eastAsia="zh-CN"/>
              </w:rPr>
            </w:pPr>
            <w:r w:rsidRPr="004F2BE3">
              <w:rPr>
                <w:rFonts w:eastAsiaTheme="minorHAnsi" w:cstheme="minorBidi"/>
                <w:color w:val="000000"/>
                <w:sz w:val="22"/>
                <w:szCs w:val="22"/>
                <w:shd w:val="clear" w:color="auto" w:fill="auto"/>
                <w:lang w:eastAsia="zh-CN"/>
              </w:rPr>
              <w:t>ОКПО 03220481</w:t>
            </w:r>
          </w:p>
          <w:p w:rsidR="004F2BE3" w:rsidRPr="004F2BE3" w:rsidRDefault="004F2BE3" w:rsidP="004F2BE3">
            <w:pPr>
              <w:suppressAutoHyphens/>
              <w:spacing w:line="216" w:lineRule="auto"/>
              <w:ind w:firstLine="425"/>
              <w:rPr>
                <w:rFonts w:eastAsia="Calibri" w:cstheme="minorBidi"/>
                <w:color w:val="000000"/>
                <w:sz w:val="22"/>
                <w:szCs w:val="22"/>
                <w:shd w:val="clear" w:color="auto" w:fill="auto"/>
                <w:lang w:eastAsia="zh-CN"/>
              </w:rPr>
            </w:pPr>
            <w:r w:rsidRPr="004F2BE3">
              <w:rPr>
                <w:rFonts w:eastAsia="Calibri" w:cstheme="minorBidi"/>
                <w:color w:val="000000"/>
                <w:sz w:val="22"/>
                <w:szCs w:val="22"/>
                <w:shd w:val="clear" w:color="auto" w:fill="auto"/>
                <w:lang w:eastAsia="zh-CN"/>
              </w:rPr>
              <w:t>Тел. (8362) 42-77-04</w:t>
            </w:r>
          </w:p>
          <w:p w:rsidR="004F2BE3" w:rsidRPr="004F2BE3" w:rsidRDefault="004F2BE3" w:rsidP="004F2BE3">
            <w:pPr>
              <w:suppressAutoHyphens/>
              <w:spacing w:line="216" w:lineRule="auto"/>
              <w:ind w:firstLine="425"/>
              <w:rPr>
                <w:rFonts w:eastAsia="Calibri" w:cstheme="minorBidi"/>
                <w:color w:val="000000"/>
                <w:sz w:val="22"/>
                <w:szCs w:val="22"/>
                <w:shd w:val="clear" w:color="auto" w:fill="auto"/>
                <w:lang w:val="en-US" w:eastAsia="zh-CN"/>
              </w:rPr>
            </w:pPr>
            <w:r w:rsidRPr="004F2BE3">
              <w:rPr>
                <w:rFonts w:eastAsia="Calibri" w:cstheme="minorBidi"/>
                <w:color w:val="000000"/>
                <w:sz w:val="22"/>
                <w:szCs w:val="22"/>
                <w:shd w:val="clear" w:color="auto" w:fill="auto"/>
                <w:lang w:val="en-US" w:eastAsia="zh-CN"/>
              </w:rPr>
              <w:t>E-mail: snab424039@yandex.ru</w:t>
            </w:r>
          </w:p>
          <w:p w:rsidR="004F2BE3" w:rsidRPr="004F2BE3" w:rsidRDefault="004F2BE3" w:rsidP="004F2BE3">
            <w:pPr>
              <w:suppressAutoHyphens/>
              <w:spacing w:line="216" w:lineRule="auto"/>
              <w:ind w:left="459" w:firstLine="709"/>
              <w:rPr>
                <w:rFonts w:eastAsia="Calibri" w:cstheme="minorBidi"/>
                <w:color w:val="000000"/>
                <w:sz w:val="22"/>
                <w:szCs w:val="22"/>
                <w:shd w:val="clear" w:color="auto" w:fill="auto"/>
                <w:lang w:val="en-US" w:eastAsia="zh-CN"/>
              </w:rPr>
            </w:pPr>
          </w:p>
          <w:p w:rsidR="004F2BE3" w:rsidRPr="004F2BE3" w:rsidRDefault="004F2BE3" w:rsidP="004F2BE3">
            <w:pPr>
              <w:suppressAutoHyphens/>
              <w:spacing w:line="216" w:lineRule="auto"/>
              <w:rPr>
                <w:rFonts w:eastAsiaTheme="minorHAnsi" w:cstheme="minorBidi"/>
                <w:b/>
                <w:bCs/>
                <w:color w:val="auto"/>
                <w:sz w:val="22"/>
                <w:szCs w:val="22"/>
                <w:shd w:val="clear" w:color="auto" w:fill="auto"/>
                <w:lang w:val="en-US" w:eastAsia="zh-CN"/>
              </w:rPr>
            </w:pPr>
          </w:p>
        </w:tc>
        <w:tc>
          <w:tcPr>
            <w:tcW w:w="4814" w:type="dxa"/>
            <w:shd w:val="clear" w:color="auto" w:fill="auto"/>
          </w:tcPr>
          <w:p w:rsidR="004F2BE3" w:rsidRPr="004F2BE3" w:rsidRDefault="004F2BE3" w:rsidP="004F2BE3">
            <w:pPr>
              <w:rPr>
                <w:rFonts w:eastAsia="Times New Roman"/>
                <w:b/>
                <w:color w:val="auto"/>
                <w:sz w:val="22"/>
                <w:szCs w:val="22"/>
                <w:shd w:val="clear" w:color="auto" w:fill="auto"/>
                <w:lang w:eastAsia="ar-SA"/>
              </w:rPr>
            </w:pPr>
            <w:r w:rsidRPr="004F2BE3">
              <w:rPr>
                <w:rFonts w:eastAsia="Times New Roman"/>
                <w:b/>
                <w:color w:val="auto"/>
                <w:sz w:val="22"/>
                <w:szCs w:val="22"/>
                <w:shd w:val="clear" w:color="auto" w:fill="auto"/>
                <w:lang w:eastAsia="ar-SA"/>
              </w:rPr>
              <w:t>Лиценциат:</w:t>
            </w:r>
          </w:p>
          <w:p w:rsidR="004F2BE3" w:rsidRPr="004F2BE3" w:rsidRDefault="004F2BE3" w:rsidP="004F2BE3">
            <w:pPr>
              <w:rPr>
                <w:rFonts w:eastAsia="Times New Roman"/>
                <w:color w:val="auto"/>
                <w:sz w:val="22"/>
                <w:szCs w:val="22"/>
                <w:shd w:val="clear" w:color="auto" w:fill="auto"/>
                <w:lang w:eastAsia="ar-SA"/>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auto"/>
                <w:sz w:val="22"/>
                <w:szCs w:val="22"/>
                <w:shd w:val="clear" w:color="auto" w:fill="auto"/>
                <w:lang w:eastAsia="ar-SA"/>
              </w:rPr>
            </w:pPr>
          </w:p>
          <w:p w:rsidR="004F2BE3" w:rsidRPr="004F2BE3" w:rsidRDefault="004F2BE3" w:rsidP="004F2BE3">
            <w:pPr>
              <w:rPr>
                <w:rFonts w:eastAsia="Times New Roman"/>
                <w:color w:val="auto"/>
                <w:sz w:val="22"/>
                <w:szCs w:val="22"/>
                <w:shd w:val="clear" w:color="auto" w:fill="auto"/>
                <w:lang w:eastAsia="ar-SA"/>
              </w:rPr>
            </w:pPr>
          </w:p>
        </w:tc>
      </w:tr>
      <w:tr w:rsidR="004F2BE3" w:rsidRPr="004F2BE3" w:rsidTr="004F2BE3">
        <w:trPr>
          <w:trHeight w:val="380"/>
        </w:trPr>
        <w:tc>
          <w:tcPr>
            <w:tcW w:w="5277" w:type="dxa"/>
            <w:shd w:val="clear" w:color="auto" w:fill="auto"/>
          </w:tcPr>
          <w:p w:rsidR="004F2BE3" w:rsidRPr="004F2BE3" w:rsidRDefault="004F2BE3" w:rsidP="004F2BE3">
            <w:pPr>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______________/__________________ /</w:t>
            </w:r>
          </w:p>
          <w:p w:rsidR="004F2BE3" w:rsidRPr="004F2BE3" w:rsidRDefault="004F2BE3" w:rsidP="004F2BE3">
            <w:pPr>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 xml:space="preserve">             М.П.</w:t>
            </w:r>
          </w:p>
        </w:tc>
        <w:tc>
          <w:tcPr>
            <w:tcW w:w="4814" w:type="dxa"/>
            <w:shd w:val="clear" w:color="auto" w:fill="auto"/>
          </w:tcPr>
          <w:p w:rsidR="004F2BE3" w:rsidRPr="004F2BE3" w:rsidRDefault="004F2BE3" w:rsidP="004F2BE3">
            <w:pPr>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______________ /______________ /</w:t>
            </w:r>
          </w:p>
          <w:p w:rsidR="004F2BE3" w:rsidRPr="004F2BE3" w:rsidRDefault="004F2BE3" w:rsidP="004F2BE3">
            <w:pPr>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 xml:space="preserve">            М.П.</w:t>
            </w:r>
          </w:p>
        </w:tc>
      </w:tr>
    </w:tbl>
    <w:p w:rsidR="004F2BE3" w:rsidRPr="004F2BE3" w:rsidRDefault="004F2BE3" w:rsidP="004F2BE3">
      <w:pPr>
        <w:tabs>
          <w:tab w:val="left" w:pos="4080"/>
        </w:tabs>
        <w:jc w:val="right"/>
        <w:rPr>
          <w:rFonts w:eastAsiaTheme="minorHAnsi"/>
          <w:bCs/>
          <w:color w:val="auto"/>
          <w:sz w:val="22"/>
          <w:szCs w:val="22"/>
          <w:shd w:val="clear" w:color="auto" w:fill="auto"/>
          <w:lang w:eastAsia="en-US"/>
        </w:rPr>
      </w:pPr>
    </w:p>
    <w:p w:rsidR="004F2BE3" w:rsidRPr="004F2BE3" w:rsidRDefault="004F2BE3" w:rsidP="004F2BE3">
      <w:pPr>
        <w:spacing w:after="200" w:line="276" w:lineRule="auto"/>
        <w:jc w:val="left"/>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br w:type="page"/>
      </w:r>
    </w:p>
    <w:p w:rsidR="004F2BE3" w:rsidRPr="004F2BE3" w:rsidRDefault="004F2BE3" w:rsidP="004F2BE3">
      <w:pPr>
        <w:tabs>
          <w:tab w:val="left" w:pos="4080"/>
        </w:tabs>
        <w:jc w:val="right"/>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t xml:space="preserve">Приложение № 1 к договору № </w:t>
      </w:r>
      <w:r w:rsidRPr="004F2BE3">
        <w:rPr>
          <w:rFonts w:eastAsiaTheme="minorHAnsi"/>
          <w:color w:val="auto"/>
          <w:sz w:val="22"/>
          <w:szCs w:val="22"/>
          <w:shd w:val="clear" w:color="auto" w:fill="auto"/>
          <w:lang w:eastAsia="en-US"/>
        </w:rPr>
        <w:t>_________________</w:t>
      </w:r>
    </w:p>
    <w:p w:rsidR="004F2BE3" w:rsidRPr="004F2BE3" w:rsidRDefault="004F2BE3" w:rsidP="004F2BE3">
      <w:pPr>
        <w:tabs>
          <w:tab w:val="left" w:pos="4080"/>
        </w:tabs>
        <w:jc w:val="right"/>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t>от «___»_______________ 2023 г.</w:t>
      </w:r>
    </w:p>
    <w:p w:rsidR="004F2BE3" w:rsidRPr="004F2BE3" w:rsidRDefault="004F2BE3" w:rsidP="004F2BE3">
      <w:pPr>
        <w:tabs>
          <w:tab w:val="left" w:pos="4080"/>
        </w:tabs>
        <w:jc w:val="right"/>
        <w:rPr>
          <w:rFonts w:eastAsiaTheme="minorHAnsi"/>
          <w:bCs/>
          <w:color w:val="auto"/>
          <w:sz w:val="22"/>
          <w:szCs w:val="22"/>
          <w:shd w:val="clear" w:color="auto" w:fill="auto"/>
          <w:lang w:eastAsia="en-US"/>
        </w:rPr>
      </w:pPr>
    </w:p>
    <w:p w:rsidR="004F2BE3" w:rsidRPr="004F2BE3" w:rsidRDefault="004F2BE3" w:rsidP="004F2BE3">
      <w:pPr>
        <w:tabs>
          <w:tab w:val="left" w:pos="4080"/>
        </w:tabs>
        <w:jc w:val="center"/>
        <w:rPr>
          <w:rFonts w:eastAsiaTheme="minorHAnsi"/>
          <w:b/>
          <w:bCs/>
          <w:color w:val="auto"/>
          <w:sz w:val="22"/>
          <w:szCs w:val="22"/>
          <w:shd w:val="clear" w:color="auto" w:fill="auto"/>
          <w:lang w:eastAsia="en-US"/>
        </w:rPr>
      </w:pPr>
      <w:r w:rsidRPr="004F2BE3">
        <w:rPr>
          <w:rFonts w:eastAsiaTheme="minorHAnsi"/>
          <w:b/>
          <w:bCs/>
          <w:color w:val="auto"/>
          <w:sz w:val="22"/>
          <w:szCs w:val="22"/>
          <w:shd w:val="clear" w:color="auto" w:fill="auto"/>
          <w:lang w:eastAsia="en-US"/>
        </w:rPr>
        <w:t>Спецификация №___1__</w:t>
      </w:r>
    </w:p>
    <w:p w:rsidR="004F2BE3" w:rsidRPr="004F2BE3" w:rsidRDefault="004F2BE3" w:rsidP="004F2BE3">
      <w:pPr>
        <w:tabs>
          <w:tab w:val="left" w:pos="4080"/>
        </w:tabs>
        <w:jc w:val="center"/>
        <w:rPr>
          <w:rFonts w:eastAsiaTheme="minorHAnsi"/>
          <w:b/>
          <w:bCs/>
          <w:color w:val="auto"/>
          <w:sz w:val="22"/>
          <w:szCs w:val="22"/>
          <w:shd w:val="clear" w:color="auto" w:fill="auto"/>
          <w:lang w:eastAsia="en-US"/>
        </w:rPr>
      </w:pPr>
    </w:p>
    <w:p w:rsidR="004F2BE3" w:rsidRPr="004F2BE3" w:rsidRDefault="004F2BE3" w:rsidP="004F2BE3">
      <w:pPr>
        <w:tabs>
          <w:tab w:val="left" w:pos="4080"/>
        </w:tabs>
        <w:jc w:val="center"/>
        <w:rPr>
          <w:rFonts w:eastAsiaTheme="minorHAnsi"/>
          <w:b/>
          <w:bCs/>
          <w:color w:val="auto"/>
          <w:sz w:val="22"/>
          <w:szCs w:val="22"/>
          <w:shd w:val="clear" w:color="auto" w:fill="auto"/>
          <w:lang w:eastAsia="en-US"/>
        </w:rPr>
      </w:pPr>
    </w:p>
    <w:p w:rsidR="004F2BE3" w:rsidRPr="004F2BE3" w:rsidRDefault="004F2BE3" w:rsidP="004F2BE3">
      <w:pPr>
        <w:ind w:firstLine="709"/>
        <w:rPr>
          <w:rFonts w:eastAsiaTheme="minorEastAsia"/>
          <w:color w:val="auto"/>
          <w:sz w:val="22"/>
          <w:szCs w:val="22"/>
          <w:shd w:val="clear" w:color="auto" w:fill="auto"/>
          <w:lang w:eastAsia="en-US"/>
        </w:rPr>
      </w:pPr>
      <w:r w:rsidRPr="004F2BE3">
        <w:rPr>
          <w:rFonts w:eastAsiaTheme="minorEastAsia"/>
          <w:color w:val="auto"/>
          <w:sz w:val="22"/>
          <w:szCs w:val="22"/>
          <w:shd w:val="clear" w:color="auto" w:fill="auto"/>
          <w:lang w:eastAsia="en-US"/>
        </w:rPr>
        <w:t xml:space="preserve">____________________________________, именуемое в дальнейшем «Сублицензиат», в лице _____________________________________________, действующего на основании ________________, с одной стороны и __________________________________________, именуемый в дальнейшем «Лицензиат», в лице _________________________________________, действующего на основании ____________________, с другой стороны, а вместе именуемые «Стороны» в соответствии с Федеральным законом от 18 июля 2011 г. </w:t>
      </w:r>
      <w:r w:rsidRPr="004F2BE3">
        <w:rPr>
          <w:rFonts w:eastAsiaTheme="minorEastAsia"/>
          <w:color w:val="auto"/>
          <w:sz w:val="22"/>
          <w:szCs w:val="22"/>
          <w:shd w:val="clear" w:color="auto" w:fill="auto"/>
          <w:lang w:eastAsia="en-US"/>
        </w:rPr>
        <w:br/>
        <w:t xml:space="preserve">№ 223-ФЗ «О закупках товаров, работ, услуг отдельными видами юридических лиц»,  </w:t>
      </w:r>
      <w:r w:rsidRPr="004F2BE3">
        <w:rPr>
          <w:rFonts w:eastAsiaTheme="minorHAnsi" w:cstheme="minorBidi"/>
          <w:color w:val="auto"/>
          <w:sz w:val="22"/>
          <w:szCs w:val="22"/>
          <w:shd w:val="clear" w:color="auto" w:fill="auto"/>
          <w:lang w:eastAsia="en-US"/>
        </w:rPr>
        <w:t xml:space="preserve">Положения о закупке товаров, работ, услуг Муниципального унитарного предприятия «Водоканал» г. Йошкар-Олы» муниципального образования «Город Йошкар-Ола» от </w:t>
      </w:r>
      <w:r w:rsidRPr="004F2BE3">
        <w:rPr>
          <w:rFonts w:eastAsia="Calibri" w:cstheme="minorBidi"/>
          <w:bCs/>
          <w:color w:val="000000"/>
          <w:sz w:val="22"/>
          <w:szCs w:val="22"/>
          <w:shd w:val="clear" w:color="auto" w:fill="auto"/>
          <w:lang w:eastAsia="zh-CN"/>
        </w:rPr>
        <w:t>05.09.2018г.</w:t>
      </w:r>
      <w:r w:rsidRPr="004F2BE3">
        <w:rPr>
          <w:rFonts w:eastAsiaTheme="minorEastAsia" w:cstheme="minorBidi"/>
          <w:color w:val="auto"/>
          <w:sz w:val="22"/>
          <w:szCs w:val="22"/>
          <w:shd w:val="clear" w:color="auto" w:fill="auto"/>
          <w:lang w:eastAsia="en-US"/>
        </w:rPr>
        <w:t xml:space="preserve">, на основании </w:t>
      </w:r>
      <w:r w:rsidRPr="004F2BE3">
        <w:rPr>
          <w:rFonts w:eastAsiaTheme="minorHAnsi" w:cstheme="minorBidi"/>
          <w:color w:val="auto"/>
          <w:sz w:val="22"/>
          <w:szCs w:val="22"/>
          <w:shd w:val="clear" w:color="auto" w:fill="auto"/>
          <w:lang w:eastAsia="en-US"/>
        </w:rPr>
        <w:t>Протокола № ___ от ______)</w:t>
      </w:r>
      <w:r>
        <w:rPr>
          <w:rFonts w:eastAsiaTheme="minorHAnsi" w:cstheme="minorBidi"/>
          <w:color w:val="auto"/>
          <w:sz w:val="22"/>
          <w:szCs w:val="22"/>
          <w:shd w:val="clear" w:color="auto" w:fill="auto"/>
          <w:lang w:eastAsia="en-US"/>
        </w:rPr>
        <w:t xml:space="preserve"> </w:t>
      </w:r>
      <w:r w:rsidRPr="004F2BE3">
        <w:rPr>
          <w:rFonts w:eastAsiaTheme="minorEastAsia"/>
          <w:color w:val="auto"/>
          <w:sz w:val="22"/>
          <w:szCs w:val="22"/>
          <w:shd w:val="clear" w:color="auto" w:fill="auto"/>
          <w:lang w:eastAsia="en-US"/>
        </w:rPr>
        <w:t>подписали настоящую</w:t>
      </w:r>
      <w:r>
        <w:rPr>
          <w:rFonts w:eastAsiaTheme="minorEastAsia"/>
          <w:color w:val="auto"/>
          <w:sz w:val="22"/>
          <w:szCs w:val="22"/>
          <w:shd w:val="clear" w:color="auto" w:fill="auto"/>
          <w:lang w:eastAsia="en-US"/>
        </w:rPr>
        <w:t xml:space="preserve"> </w:t>
      </w:r>
      <w:r w:rsidRPr="004F2BE3">
        <w:rPr>
          <w:rFonts w:eastAsiaTheme="minorEastAsia"/>
          <w:color w:val="auto"/>
          <w:sz w:val="22"/>
          <w:szCs w:val="22"/>
          <w:shd w:val="clear" w:color="auto" w:fill="auto"/>
          <w:lang w:eastAsia="en-US"/>
        </w:rPr>
        <w:t>спецификацию о нижеследующем:</w:t>
      </w:r>
    </w:p>
    <w:p w:rsidR="004F2BE3" w:rsidRPr="004F2BE3" w:rsidRDefault="004F2BE3" w:rsidP="004F2BE3">
      <w:pPr>
        <w:tabs>
          <w:tab w:val="left" w:pos="4080"/>
        </w:tabs>
        <w:rPr>
          <w:rFonts w:eastAsiaTheme="minorHAnsi"/>
          <w:bCs/>
          <w:color w:val="auto"/>
          <w:sz w:val="22"/>
          <w:szCs w:val="22"/>
          <w:shd w:val="clear" w:color="auto" w:fill="auto"/>
          <w:lang w:eastAsia="en-US"/>
        </w:rPr>
      </w:pPr>
    </w:p>
    <w:p w:rsidR="004F2BE3" w:rsidRPr="004F2BE3" w:rsidRDefault="004F2BE3" w:rsidP="004F2BE3">
      <w:pPr>
        <w:tabs>
          <w:tab w:val="left" w:pos="4080"/>
        </w:tabs>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t>1. В соответствии с Договором Лицензиат, действуя в рамках полномочий и объема прав, предоставляет Сублицензиату право на использование антивирусного программного обеспечения (простые неисключительные лицензии), указанные в нижеприведенной таблице</w:t>
      </w:r>
    </w:p>
    <w:p w:rsidR="004F2BE3" w:rsidRPr="004F2BE3" w:rsidRDefault="004F2BE3" w:rsidP="004F2BE3">
      <w:pPr>
        <w:tabs>
          <w:tab w:val="left" w:pos="4080"/>
        </w:tabs>
        <w:rPr>
          <w:rFonts w:eastAsiaTheme="minorHAnsi"/>
          <w:bCs/>
          <w:color w:val="auto"/>
          <w:sz w:val="22"/>
          <w:szCs w:val="22"/>
          <w:shd w:val="clear" w:color="auto" w:fill="auto"/>
          <w:lang w:eastAsia="en-US"/>
        </w:rPr>
      </w:pPr>
    </w:p>
    <w:p w:rsidR="004F2BE3" w:rsidRPr="004F2BE3" w:rsidRDefault="004F2BE3" w:rsidP="004F2BE3">
      <w:pPr>
        <w:tabs>
          <w:tab w:val="left" w:pos="4080"/>
        </w:tabs>
        <w:rPr>
          <w:rFonts w:eastAsiaTheme="minorHAnsi"/>
          <w:bCs/>
          <w:color w:val="auto"/>
          <w:sz w:val="22"/>
          <w:szCs w:val="22"/>
          <w:shd w:val="clear" w:color="auto" w:fill="auto"/>
          <w:lang w:eastAsia="en-US"/>
        </w:rPr>
      </w:pPr>
    </w:p>
    <w:tbl>
      <w:tblPr>
        <w:tblpPr w:leftFromText="180" w:rightFromText="180" w:vertAnchor="text" w:horzAnchor="margin" w:tblpXSpec="center" w:tblpY="-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40"/>
        <w:gridCol w:w="1491"/>
        <w:gridCol w:w="1491"/>
        <w:gridCol w:w="1656"/>
        <w:gridCol w:w="1325"/>
        <w:gridCol w:w="1160"/>
      </w:tblGrid>
      <w:tr w:rsidR="004F2BE3" w:rsidRPr="004F2BE3" w:rsidTr="004F2BE3">
        <w:trPr>
          <w:trHeight w:val="750"/>
        </w:trPr>
        <w:tc>
          <w:tcPr>
            <w:tcW w:w="1628"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Наименование лицензии</w:t>
            </w:r>
          </w:p>
        </w:tc>
        <w:tc>
          <w:tcPr>
            <w:tcW w:w="706"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Количество лицензий, шт.</w:t>
            </w:r>
          </w:p>
        </w:tc>
        <w:tc>
          <w:tcPr>
            <w:tcW w:w="706"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Стоимость 1 шт. руб.</w:t>
            </w:r>
          </w:p>
        </w:tc>
        <w:tc>
          <w:tcPr>
            <w:tcW w:w="784"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Общая стоимость, руб.</w:t>
            </w:r>
          </w:p>
        </w:tc>
        <w:tc>
          <w:tcPr>
            <w:tcW w:w="627"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Вид лицензии</w:t>
            </w:r>
          </w:p>
        </w:tc>
        <w:tc>
          <w:tcPr>
            <w:tcW w:w="549"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Срок передачи лицензии</w:t>
            </w:r>
          </w:p>
        </w:tc>
      </w:tr>
      <w:tr w:rsidR="004F2BE3" w:rsidRPr="004F2BE3" w:rsidTr="004F2BE3">
        <w:trPr>
          <w:trHeight w:val="1499"/>
        </w:trPr>
        <w:tc>
          <w:tcPr>
            <w:tcW w:w="1628" w:type="pct"/>
            <w:vAlign w:val="center"/>
          </w:tcPr>
          <w:p w:rsidR="004F2BE3" w:rsidRPr="004F2BE3" w:rsidRDefault="004F2BE3" w:rsidP="004F2BE3">
            <w:pPr>
              <w:autoSpaceDE w:val="0"/>
              <w:autoSpaceDN w:val="0"/>
              <w:adjustRightInd w:val="0"/>
              <w:rPr>
                <w:rFonts w:eastAsiaTheme="minorHAnsi" w:cstheme="minorBidi"/>
                <w:color w:val="000000"/>
                <w:sz w:val="20"/>
                <w:szCs w:val="20"/>
                <w:shd w:val="clear" w:color="auto" w:fill="auto"/>
                <w:lang w:eastAsia="en-US"/>
              </w:rPr>
            </w:pPr>
          </w:p>
        </w:tc>
        <w:tc>
          <w:tcPr>
            <w:tcW w:w="706" w:type="pct"/>
            <w:vAlign w:val="center"/>
          </w:tcPr>
          <w:p w:rsidR="004F2BE3" w:rsidRPr="004F2BE3" w:rsidRDefault="004F2BE3" w:rsidP="004F2BE3">
            <w:pPr>
              <w:rPr>
                <w:rFonts w:eastAsiaTheme="minorHAnsi" w:cstheme="minorBidi"/>
                <w:color w:val="auto"/>
                <w:sz w:val="20"/>
                <w:szCs w:val="20"/>
                <w:shd w:val="clear" w:color="auto" w:fill="auto"/>
                <w:lang w:eastAsia="en-US"/>
              </w:rPr>
            </w:pPr>
          </w:p>
        </w:tc>
        <w:tc>
          <w:tcPr>
            <w:tcW w:w="706"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p>
        </w:tc>
        <w:tc>
          <w:tcPr>
            <w:tcW w:w="784"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p>
        </w:tc>
        <w:tc>
          <w:tcPr>
            <w:tcW w:w="627"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p>
        </w:tc>
        <w:tc>
          <w:tcPr>
            <w:tcW w:w="549" w:type="pct"/>
            <w:vAlign w:val="center"/>
          </w:tcPr>
          <w:p w:rsidR="004F2BE3" w:rsidRPr="004F2BE3" w:rsidRDefault="004F2BE3" w:rsidP="004F2BE3">
            <w:pPr>
              <w:jc w:val="center"/>
              <w:rPr>
                <w:rFonts w:eastAsiaTheme="minorHAnsi" w:cstheme="minorBidi"/>
                <w:color w:val="auto"/>
                <w:sz w:val="20"/>
                <w:szCs w:val="20"/>
                <w:shd w:val="clear" w:color="auto" w:fill="auto"/>
                <w:lang w:val="en-US" w:eastAsia="en-US"/>
              </w:rPr>
            </w:pPr>
          </w:p>
        </w:tc>
      </w:tr>
    </w:tbl>
    <w:p w:rsidR="004F2BE3" w:rsidRPr="004F2BE3" w:rsidRDefault="004F2BE3" w:rsidP="004F2BE3">
      <w:pPr>
        <w:ind w:firstLine="709"/>
        <w:rPr>
          <w:rFonts w:eastAsia="Times New Roman"/>
          <w:color w:val="auto"/>
          <w:sz w:val="22"/>
          <w:szCs w:val="22"/>
          <w:shd w:val="clear" w:color="auto" w:fill="auto"/>
        </w:rPr>
      </w:pPr>
    </w:p>
    <w:p w:rsidR="004F2BE3" w:rsidRPr="004F2BE3" w:rsidRDefault="004F2BE3" w:rsidP="004F2BE3">
      <w:pPr>
        <w:rPr>
          <w:rFonts w:eastAsia="Times New Roman"/>
          <w:color w:val="auto"/>
          <w:sz w:val="22"/>
          <w:szCs w:val="22"/>
          <w:shd w:val="clear" w:color="auto" w:fill="auto"/>
          <w:lang w:eastAsia="en-US"/>
        </w:rPr>
      </w:pPr>
      <w:r w:rsidRPr="004F2BE3">
        <w:rPr>
          <w:rFonts w:eastAsia="Times New Roman"/>
          <w:color w:val="000000" w:themeColor="text1"/>
          <w:sz w:val="22"/>
          <w:szCs w:val="22"/>
          <w:shd w:val="clear" w:color="auto" w:fill="auto"/>
        </w:rPr>
        <w:t>ИТОГО: ____________ руб. (</w:t>
      </w:r>
      <w:r w:rsidRPr="004F2BE3">
        <w:rPr>
          <w:rFonts w:eastAsia="Times New Roman"/>
          <w:i/>
          <w:iCs/>
          <w:color w:val="000000" w:themeColor="text1"/>
          <w:sz w:val="22"/>
          <w:szCs w:val="22"/>
          <w:shd w:val="clear" w:color="auto" w:fill="auto"/>
        </w:rPr>
        <w:t>____________________________</w:t>
      </w:r>
      <w:r w:rsidRPr="004F2BE3">
        <w:rPr>
          <w:rFonts w:eastAsia="Times New Roman"/>
          <w:color w:val="000000" w:themeColor="text1"/>
          <w:sz w:val="22"/>
          <w:szCs w:val="22"/>
          <w:shd w:val="clear" w:color="auto" w:fill="auto"/>
        </w:rPr>
        <w:t>),</w:t>
      </w:r>
      <w:r w:rsidRPr="004F2BE3">
        <w:rPr>
          <w:rFonts w:eastAsia="Times New Roman"/>
          <w:color w:val="auto"/>
          <w:sz w:val="22"/>
          <w:szCs w:val="22"/>
          <w:shd w:val="clear" w:color="auto" w:fill="auto"/>
          <w:lang w:eastAsia="en-US"/>
        </w:rPr>
        <w:t xml:space="preserve">НДС не облагается на основании </w:t>
      </w:r>
      <w:r w:rsidRPr="004F2BE3">
        <w:rPr>
          <w:rFonts w:eastAsiaTheme="minorHAnsi"/>
          <w:color w:val="auto"/>
          <w:spacing w:val="-4"/>
          <w:sz w:val="22"/>
          <w:szCs w:val="22"/>
          <w:shd w:val="clear" w:color="auto" w:fill="auto"/>
          <w:lang w:eastAsia="en-US"/>
        </w:rPr>
        <w:t>пп.26 п.2 ст.149</w:t>
      </w:r>
      <w:r w:rsidRPr="004F2BE3">
        <w:rPr>
          <w:rFonts w:eastAsia="Times New Roman"/>
          <w:color w:val="auto"/>
          <w:sz w:val="22"/>
          <w:szCs w:val="22"/>
          <w:shd w:val="clear" w:color="auto" w:fill="auto"/>
          <w:lang w:eastAsia="en-US"/>
        </w:rPr>
        <w:t xml:space="preserve"> Налогового Кодекса Российской Федерации.</w:t>
      </w:r>
    </w:p>
    <w:p w:rsidR="004F2BE3" w:rsidRPr="004F2BE3" w:rsidRDefault="004F2BE3" w:rsidP="004F2BE3">
      <w:pPr>
        <w:spacing w:after="200" w:line="276" w:lineRule="auto"/>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t xml:space="preserve">2. Настоящая спецификация № 1 составлена в двух экземплярах, по одному для каждой из Сторон, имеющих одинаковую юридическую силу, является неотъемлемой частью Договора № </w:t>
      </w:r>
      <w:r w:rsidRPr="004F2BE3">
        <w:rPr>
          <w:rFonts w:eastAsiaTheme="minorHAnsi"/>
          <w:color w:val="auto"/>
          <w:sz w:val="22"/>
          <w:szCs w:val="22"/>
          <w:shd w:val="clear" w:color="auto" w:fill="auto"/>
          <w:lang w:eastAsia="en-US"/>
        </w:rPr>
        <w:t>___________________</w:t>
      </w:r>
      <w:r w:rsidRPr="004F2BE3">
        <w:rPr>
          <w:rFonts w:eastAsiaTheme="minorHAnsi"/>
          <w:bCs/>
          <w:color w:val="auto"/>
          <w:sz w:val="22"/>
          <w:szCs w:val="22"/>
          <w:shd w:val="clear" w:color="auto" w:fill="auto"/>
          <w:lang w:eastAsia="en-US"/>
        </w:rPr>
        <w:t xml:space="preserve"> от «___»_____ 20____г. и вступает в силу с момента ее подписания уполномоченными представителями Сторон.</w:t>
      </w:r>
    </w:p>
    <w:tbl>
      <w:tblPr>
        <w:tblW w:w="10768" w:type="dxa"/>
        <w:tblLook w:val="04A0"/>
      </w:tblPr>
      <w:tblGrid>
        <w:gridCol w:w="5098"/>
        <w:gridCol w:w="5670"/>
      </w:tblGrid>
      <w:tr w:rsidR="004F2BE3" w:rsidRPr="004F2BE3" w:rsidTr="004F2BE3">
        <w:tc>
          <w:tcPr>
            <w:tcW w:w="5098" w:type="dxa"/>
            <w:shd w:val="clear" w:color="auto" w:fill="auto"/>
          </w:tcPr>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Сублицензиат:</w:t>
            </w: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tc>
        <w:tc>
          <w:tcPr>
            <w:tcW w:w="5670" w:type="dxa"/>
            <w:shd w:val="clear" w:color="auto" w:fill="auto"/>
          </w:tcPr>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Лицензиат:</w:t>
            </w:r>
          </w:p>
          <w:p w:rsidR="004F2BE3" w:rsidRPr="004F2BE3" w:rsidRDefault="004F2BE3" w:rsidP="004F2BE3">
            <w:pPr>
              <w:ind w:right="-2"/>
              <w:rPr>
                <w:rFonts w:eastAsia="Times New Roman"/>
                <w:color w:val="auto"/>
                <w:sz w:val="22"/>
                <w:szCs w:val="22"/>
                <w:shd w:val="clear" w:color="auto" w:fill="auto"/>
                <w:lang w:eastAsia="ar-SA"/>
              </w:rPr>
            </w:pPr>
          </w:p>
        </w:tc>
      </w:tr>
    </w:tbl>
    <w:p w:rsidR="00675778" w:rsidRDefault="00675778" w:rsidP="00675778">
      <w:pPr>
        <w:ind w:firstLine="709"/>
        <w:jc w:val="center"/>
        <w:rPr>
          <w:rFonts w:eastAsia="Calibri"/>
          <w:b/>
          <w:color w:val="auto"/>
          <w:shd w:val="clear" w:color="auto" w:fill="auto"/>
          <w:lang w:eastAsia="en-US"/>
        </w:rPr>
      </w:pPr>
      <w:r w:rsidRPr="005A4A18">
        <w:rPr>
          <w:rFonts w:eastAsia="Calibri"/>
          <w:b/>
          <w:color w:val="auto"/>
          <w:shd w:val="clear" w:color="auto" w:fill="auto"/>
          <w:lang w:eastAsia="en-US"/>
        </w:rPr>
        <w:t>РАЗДЕЛ</w:t>
      </w:r>
      <w:r w:rsidR="00CF7D78" w:rsidRPr="005A4A18">
        <w:rPr>
          <w:rFonts w:eastAsia="Calibri"/>
          <w:b/>
          <w:color w:val="auto"/>
          <w:shd w:val="clear" w:color="auto" w:fill="auto"/>
          <w:lang w:eastAsia="en-US"/>
        </w:rPr>
        <w:t xml:space="preserve"> </w:t>
      </w:r>
      <w:r w:rsidRPr="005A4A18">
        <w:rPr>
          <w:rFonts w:eastAsia="Calibri"/>
          <w:b/>
          <w:color w:val="auto"/>
          <w:shd w:val="clear" w:color="auto" w:fill="auto"/>
          <w:lang w:val="en-US" w:eastAsia="en-US"/>
        </w:rPr>
        <w:t>V</w:t>
      </w:r>
      <w:r w:rsidRPr="005A4A18">
        <w:rPr>
          <w:rFonts w:eastAsia="Calibri"/>
          <w:b/>
          <w:color w:val="auto"/>
          <w:shd w:val="clear" w:color="auto" w:fill="auto"/>
          <w:lang w:eastAsia="en-US"/>
        </w:rPr>
        <w:t>.</w:t>
      </w:r>
      <w:r w:rsidR="00CF7D78" w:rsidRPr="005A4A18">
        <w:rPr>
          <w:rFonts w:eastAsia="Calibri"/>
          <w:b/>
          <w:color w:val="auto"/>
          <w:shd w:val="clear" w:color="auto" w:fill="auto"/>
          <w:lang w:eastAsia="en-US"/>
        </w:rPr>
        <w:t xml:space="preserve"> </w:t>
      </w:r>
      <w:r w:rsidR="00CA3156" w:rsidRPr="005A4A18">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Pr="00977E2A" w:rsidRDefault="00977E2A" w:rsidP="00977E2A">
      <w:pPr>
        <w:pStyle w:val="ConsPlusNormal"/>
        <w:rPr>
          <w:rStyle w:val="ac"/>
          <w:rFonts w:ascii="Times New Roman" w:hAnsi="Times New Roman"/>
          <w:b w:val="0"/>
          <w:sz w:val="22"/>
        </w:rPr>
      </w:pPr>
      <w:r w:rsidRPr="00977E2A">
        <w:rPr>
          <w:rStyle w:val="ac"/>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D3040" w:rsidRDefault="008D3040" w:rsidP="00675778">
      <w:pPr>
        <w:ind w:firstLine="709"/>
        <w:jc w:val="center"/>
        <w:rPr>
          <w:rFonts w:eastAsia="Calibri"/>
          <w:b/>
          <w:color w:val="auto"/>
          <w:shd w:val="clear" w:color="auto" w:fill="auto"/>
          <w:lang w:eastAsia="en-US"/>
        </w:rPr>
      </w:pPr>
    </w:p>
    <w:tbl>
      <w:tblPr>
        <w:tblStyle w:val="160"/>
        <w:tblW w:w="10842" w:type="dxa"/>
        <w:tblInd w:w="-34" w:type="dxa"/>
        <w:tblLayout w:type="fixed"/>
        <w:tblLook w:val="04A0"/>
      </w:tblPr>
      <w:tblGrid>
        <w:gridCol w:w="478"/>
        <w:gridCol w:w="2500"/>
        <w:gridCol w:w="850"/>
        <w:gridCol w:w="562"/>
        <w:gridCol w:w="924"/>
        <w:gridCol w:w="992"/>
        <w:gridCol w:w="993"/>
        <w:gridCol w:w="1120"/>
        <w:gridCol w:w="2423"/>
      </w:tblGrid>
      <w:tr w:rsidR="00E9718E" w:rsidRPr="00E9718E" w:rsidTr="00EE2C0A">
        <w:trPr>
          <w:trHeight w:val="433"/>
        </w:trPr>
        <w:tc>
          <w:tcPr>
            <w:tcW w:w="478" w:type="dxa"/>
            <w:vMerge w:val="restart"/>
            <w:shd w:val="clear" w:color="auto" w:fill="auto"/>
            <w:vAlign w:val="center"/>
          </w:tcPr>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w:t>
            </w:r>
          </w:p>
        </w:tc>
        <w:tc>
          <w:tcPr>
            <w:tcW w:w="2500" w:type="dxa"/>
            <w:vMerge w:val="restart"/>
            <w:shd w:val="clear" w:color="auto" w:fill="auto"/>
            <w:vAlign w:val="center"/>
          </w:tcPr>
          <w:p w:rsidR="00796FCA" w:rsidRDefault="00E9718E" w:rsidP="00076DB7">
            <w:pPr>
              <w:spacing w:after="60"/>
              <w:jc w:val="center"/>
              <w:outlineLvl w:val="1"/>
              <w:rPr>
                <w:spacing w:val="0"/>
                <w:sz w:val="16"/>
                <w:szCs w:val="16"/>
                <w:shd w:val="clear" w:color="auto" w:fill="auto"/>
              </w:rPr>
            </w:pPr>
            <w:r w:rsidRPr="00E9718E">
              <w:rPr>
                <w:spacing w:val="0"/>
                <w:sz w:val="16"/>
                <w:szCs w:val="16"/>
                <w:shd w:val="clear" w:color="auto" w:fill="auto"/>
              </w:rPr>
              <w:t xml:space="preserve">Наименование товара </w:t>
            </w:r>
          </w:p>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(работ,</w:t>
            </w:r>
            <w:r w:rsidR="00076DB7">
              <w:rPr>
                <w:spacing w:val="0"/>
                <w:sz w:val="16"/>
                <w:szCs w:val="16"/>
                <w:shd w:val="clear" w:color="auto" w:fill="auto"/>
              </w:rPr>
              <w:t xml:space="preserve"> </w:t>
            </w:r>
            <w:r w:rsidRPr="00E9718E">
              <w:rPr>
                <w:spacing w:val="0"/>
                <w:sz w:val="16"/>
                <w:szCs w:val="16"/>
                <w:shd w:val="clear" w:color="auto" w:fill="auto"/>
              </w:rPr>
              <w:t>услуг)</w:t>
            </w:r>
          </w:p>
        </w:tc>
        <w:tc>
          <w:tcPr>
            <w:tcW w:w="850" w:type="dxa"/>
            <w:vMerge w:val="restart"/>
            <w:shd w:val="clear" w:color="auto" w:fill="auto"/>
            <w:vAlign w:val="center"/>
          </w:tcPr>
          <w:p w:rsidR="00E9718E" w:rsidRPr="00E9718E" w:rsidRDefault="00796FCA" w:rsidP="00076DB7">
            <w:pPr>
              <w:spacing w:after="60"/>
              <w:jc w:val="center"/>
              <w:outlineLvl w:val="1"/>
              <w:rPr>
                <w:rFonts w:ascii="Cambria" w:hAnsi="Cambria"/>
                <w:spacing w:val="0"/>
                <w:sz w:val="16"/>
                <w:szCs w:val="16"/>
                <w:shd w:val="clear" w:color="auto" w:fill="auto"/>
              </w:rPr>
            </w:pPr>
            <w:r>
              <w:rPr>
                <w:rFonts w:ascii="Cambria" w:hAnsi="Cambria"/>
                <w:spacing w:val="0"/>
                <w:sz w:val="16"/>
                <w:szCs w:val="16"/>
                <w:shd w:val="clear" w:color="auto" w:fill="auto"/>
              </w:rPr>
              <w:t>Кол-во</w:t>
            </w:r>
          </w:p>
        </w:tc>
        <w:tc>
          <w:tcPr>
            <w:tcW w:w="562" w:type="dxa"/>
            <w:vMerge w:val="restart"/>
            <w:shd w:val="clear" w:color="auto" w:fill="auto"/>
            <w:vAlign w:val="center"/>
          </w:tcPr>
          <w:p w:rsidR="00E9718E" w:rsidRPr="00E9718E" w:rsidRDefault="00796FCA" w:rsidP="00076DB7">
            <w:pPr>
              <w:spacing w:after="60"/>
              <w:jc w:val="center"/>
              <w:outlineLvl w:val="1"/>
              <w:rPr>
                <w:rFonts w:ascii="Cambria" w:hAnsi="Cambria"/>
                <w:spacing w:val="0"/>
                <w:sz w:val="16"/>
                <w:szCs w:val="16"/>
                <w:shd w:val="clear" w:color="auto" w:fill="auto"/>
              </w:rPr>
            </w:pPr>
            <w:r>
              <w:rPr>
                <w:rFonts w:ascii="Cambria" w:hAnsi="Cambria"/>
                <w:spacing w:val="0"/>
                <w:sz w:val="16"/>
                <w:szCs w:val="16"/>
                <w:shd w:val="clear" w:color="auto" w:fill="auto"/>
              </w:rPr>
              <w:t>Ед.изм</w:t>
            </w:r>
          </w:p>
        </w:tc>
        <w:tc>
          <w:tcPr>
            <w:tcW w:w="2909" w:type="dxa"/>
            <w:gridSpan w:val="3"/>
            <w:shd w:val="clear" w:color="auto" w:fill="auto"/>
            <w:vAlign w:val="center"/>
          </w:tcPr>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20" w:type="dxa"/>
            <w:vMerge w:val="restart"/>
            <w:shd w:val="clear" w:color="auto" w:fill="auto"/>
            <w:vAlign w:val="center"/>
          </w:tcPr>
          <w:p w:rsidR="00E9718E" w:rsidRPr="00E9718E" w:rsidRDefault="00E9718E" w:rsidP="00076DB7">
            <w:pPr>
              <w:spacing w:after="60"/>
              <w:jc w:val="center"/>
              <w:outlineLvl w:val="1"/>
              <w:rPr>
                <w:spacing w:val="0"/>
                <w:shd w:val="clear" w:color="auto" w:fill="auto"/>
              </w:rPr>
            </w:pPr>
            <w:r w:rsidRPr="00E9718E">
              <w:rPr>
                <w:spacing w:val="0"/>
                <w:sz w:val="16"/>
                <w:szCs w:val="16"/>
                <w:shd w:val="clear" w:color="auto" w:fill="auto"/>
              </w:rPr>
              <w:t>Средняя арифметическая цена за единицу     &lt;ц&gt;</w:t>
            </w:r>
          </w:p>
        </w:tc>
        <w:tc>
          <w:tcPr>
            <w:tcW w:w="2423" w:type="dxa"/>
            <w:vMerge w:val="restart"/>
            <w:shd w:val="clear" w:color="auto" w:fill="auto"/>
            <w:vAlign w:val="center"/>
          </w:tcPr>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НМЦД рынка = SЦi / N</w:t>
            </w:r>
            <w:r w:rsidRPr="00E9718E">
              <w:rPr>
                <w:spacing w:val="0"/>
                <w:sz w:val="16"/>
                <w:szCs w:val="16"/>
                <w:shd w:val="clear" w:color="auto" w:fill="auto"/>
              </w:rPr>
              <w:br/>
            </w:r>
            <w:r w:rsidRPr="00E9718E">
              <w:rPr>
                <w:spacing w:val="0"/>
                <w:sz w:val="16"/>
                <w:szCs w:val="16"/>
                <w:shd w:val="clear" w:color="auto" w:fill="auto"/>
              </w:rPr>
              <w:br/>
              <w:t>НМЦД рынка — НМЦД, определяемая методом сопоставимых рыночных цен (анализа рынка);</w:t>
            </w:r>
            <w:r w:rsidRPr="00E9718E">
              <w:rPr>
                <w:spacing w:val="0"/>
                <w:sz w:val="16"/>
                <w:szCs w:val="16"/>
                <w:shd w:val="clear" w:color="auto" w:fill="auto"/>
              </w:rPr>
              <w:br/>
              <w:t>N — количество значений, используемых в расчёте;</w:t>
            </w:r>
            <w:r w:rsidRPr="00E9718E">
              <w:rPr>
                <w:spacing w:val="0"/>
                <w:sz w:val="16"/>
                <w:szCs w:val="16"/>
                <w:shd w:val="clear" w:color="auto" w:fill="auto"/>
              </w:rPr>
              <w:br/>
              <w:t>i — номер источника ценовой информации;</w:t>
            </w:r>
            <w:r w:rsidRPr="00E9718E">
              <w:rPr>
                <w:spacing w:val="0"/>
                <w:sz w:val="16"/>
                <w:szCs w:val="16"/>
                <w:shd w:val="clear" w:color="auto" w:fill="auto"/>
              </w:rPr>
              <w:br/>
              <w:t>SЦi — сумма товаров, работ, услуг Цi</w:t>
            </w:r>
            <w:r w:rsidRPr="00E9718E">
              <w:rPr>
                <w:spacing w:val="0"/>
                <w:sz w:val="16"/>
                <w:szCs w:val="16"/>
                <w:shd w:val="clear" w:color="auto" w:fill="auto"/>
              </w:rPr>
              <w:br/>
              <w:t>Цi — цена единицы товара, работы, услуги, представленная в источнике с номером (i)</w:t>
            </w:r>
          </w:p>
        </w:tc>
      </w:tr>
      <w:tr w:rsidR="00E9718E" w:rsidRPr="00E9718E" w:rsidTr="00EE2C0A">
        <w:trPr>
          <w:trHeight w:val="321"/>
        </w:trPr>
        <w:tc>
          <w:tcPr>
            <w:tcW w:w="478"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2500"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850"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562"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924" w:type="dxa"/>
            <w:shd w:val="clear" w:color="auto" w:fill="auto"/>
            <w:vAlign w:val="center"/>
          </w:tcPr>
          <w:p w:rsidR="00E9718E" w:rsidRPr="00796FCA" w:rsidRDefault="00E9718E" w:rsidP="00EE2C0A">
            <w:pPr>
              <w:spacing w:after="60"/>
              <w:jc w:val="center"/>
              <w:outlineLvl w:val="1"/>
              <w:rPr>
                <w:rFonts w:ascii="Cambria" w:hAnsi="Cambria"/>
                <w:spacing w:val="0"/>
                <w:sz w:val="15"/>
                <w:szCs w:val="15"/>
                <w:shd w:val="clear" w:color="auto" w:fill="auto"/>
              </w:rPr>
            </w:pPr>
            <w:r w:rsidRPr="00796FCA">
              <w:rPr>
                <w:spacing w:val="0"/>
                <w:sz w:val="15"/>
                <w:szCs w:val="15"/>
                <w:shd w:val="clear" w:color="auto" w:fill="auto"/>
              </w:rPr>
              <w:t xml:space="preserve">Коммерческое предложение  1    от  </w:t>
            </w:r>
            <w:r w:rsidR="00EE2C0A">
              <w:rPr>
                <w:spacing w:val="0"/>
                <w:sz w:val="15"/>
                <w:szCs w:val="15"/>
                <w:shd w:val="clear" w:color="auto" w:fill="auto"/>
              </w:rPr>
              <w:t>16.02.2023</w:t>
            </w:r>
            <w:r w:rsidRPr="00796FCA">
              <w:rPr>
                <w:spacing w:val="0"/>
                <w:sz w:val="15"/>
                <w:szCs w:val="15"/>
                <w:shd w:val="clear" w:color="auto" w:fill="auto"/>
              </w:rPr>
              <w:t>г</w:t>
            </w:r>
          </w:p>
        </w:tc>
        <w:tc>
          <w:tcPr>
            <w:tcW w:w="992" w:type="dxa"/>
            <w:shd w:val="clear" w:color="auto" w:fill="auto"/>
            <w:vAlign w:val="center"/>
          </w:tcPr>
          <w:p w:rsidR="00E9718E" w:rsidRPr="00796FCA" w:rsidRDefault="00E9718E" w:rsidP="00EE2C0A">
            <w:pPr>
              <w:spacing w:after="60"/>
              <w:jc w:val="center"/>
              <w:outlineLvl w:val="1"/>
              <w:rPr>
                <w:rFonts w:ascii="Cambria" w:hAnsi="Cambria"/>
                <w:spacing w:val="0"/>
                <w:sz w:val="15"/>
                <w:szCs w:val="15"/>
                <w:shd w:val="clear" w:color="auto" w:fill="auto"/>
              </w:rPr>
            </w:pPr>
            <w:r w:rsidRPr="00796FCA">
              <w:rPr>
                <w:spacing w:val="0"/>
                <w:sz w:val="15"/>
                <w:szCs w:val="15"/>
                <w:shd w:val="clear" w:color="auto" w:fill="auto"/>
              </w:rPr>
              <w:t xml:space="preserve">Коммерческое предложение 2                   от </w:t>
            </w:r>
            <w:r w:rsidR="00EE2C0A">
              <w:rPr>
                <w:spacing w:val="0"/>
                <w:sz w:val="15"/>
                <w:szCs w:val="15"/>
                <w:shd w:val="clear" w:color="auto" w:fill="auto"/>
              </w:rPr>
              <w:t>16.02.2023</w:t>
            </w:r>
            <w:r w:rsidRPr="00796FCA">
              <w:rPr>
                <w:spacing w:val="0"/>
                <w:sz w:val="15"/>
                <w:szCs w:val="15"/>
                <w:shd w:val="clear" w:color="auto" w:fill="auto"/>
              </w:rPr>
              <w:t>г.</w:t>
            </w:r>
          </w:p>
        </w:tc>
        <w:tc>
          <w:tcPr>
            <w:tcW w:w="993" w:type="dxa"/>
            <w:shd w:val="clear" w:color="auto" w:fill="auto"/>
            <w:vAlign w:val="center"/>
          </w:tcPr>
          <w:p w:rsidR="00E9718E" w:rsidRPr="00796FCA" w:rsidRDefault="00E9718E" w:rsidP="00EE2C0A">
            <w:pPr>
              <w:spacing w:after="60"/>
              <w:jc w:val="center"/>
              <w:outlineLvl w:val="1"/>
              <w:rPr>
                <w:rFonts w:ascii="Cambria" w:hAnsi="Cambria"/>
                <w:spacing w:val="0"/>
                <w:sz w:val="15"/>
                <w:szCs w:val="15"/>
                <w:shd w:val="clear" w:color="auto" w:fill="auto"/>
              </w:rPr>
            </w:pPr>
            <w:r w:rsidRPr="00796FCA">
              <w:rPr>
                <w:spacing w:val="0"/>
                <w:sz w:val="15"/>
                <w:szCs w:val="15"/>
                <w:shd w:val="clear" w:color="auto" w:fill="auto"/>
              </w:rPr>
              <w:t xml:space="preserve">Коммерческое предложение  3                                                        от </w:t>
            </w:r>
            <w:r w:rsidR="00EE2C0A">
              <w:rPr>
                <w:spacing w:val="0"/>
                <w:sz w:val="15"/>
                <w:szCs w:val="15"/>
                <w:shd w:val="clear" w:color="auto" w:fill="auto"/>
              </w:rPr>
              <w:t>16.02.2023</w:t>
            </w:r>
            <w:r w:rsidRPr="00796FCA">
              <w:rPr>
                <w:spacing w:val="0"/>
                <w:sz w:val="15"/>
                <w:szCs w:val="15"/>
                <w:shd w:val="clear" w:color="auto" w:fill="auto"/>
              </w:rPr>
              <w:t>г.</w:t>
            </w:r>
          </w:p>
        </w:tc>
        <w:tc>
          <w:tcPr>
            <w:tcW w:w="1120"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2423"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r>
      <w:tr w:rsidR="00E9718E" w:rsidRPr="00E9718E" w:rsidTr="00EE2C0A">
        <w:trPr>
          <w:trHeight w:val="286"/>
        </w:trPr>
        <w:tc>
          <w:tcPr>
            <w:tcW w:w="478" w:type="dxa"/>
            <w:shd w:val="clear" w:color="auto" w:fill="auto"/>
            <w:vAlign w:val="center"/>
          </w:tcPr>
          <w:p w:rsidR="00E9718E" w:rsidRPr="00076DB7" w:rsidRDefault="00E9718E" w:rsidP="00076DB7">
            <w:pPr>
              <w:widowControl w:val="0"/>
              <w:suppressLineNumbers/>
              <w:suppressAutoHyphens/>
              <w:jc w:val="left"/>
              <w:rPr>
                <w:spacing w:val="0"/>
                <w:sz w:val="18"/>
                <w:szCs w:val="18"/>
                <w:shd w:val="clear" w:color="auto" w:fill="auto"/>
              </w:rPr>
            </w:pPr>
            <w:r w:rsidRPr="00076DB7">
              <w:rPr>
                <w:spacing w:val="0"/>
                <w:sz w:val="18"/>
                <w:szCs w:val="18"/>
                <w:highlight w:val="white"/>
                <w:shd w:val="clear" w:color="auto" w:fill="auto"/>
              </w:rPr>
              <w:t>1</w:t>
            </w:r>
          </w:p>
        </w:tc>
        <w:tc>
          <w:tcPr>
            <w:tcW w:w="2500" w:type="dxa"/>
            <w:shd w:val="clear" w:color="auto" w:fill="auto"/>
            <w:vAlign w:val="center"/>
          </w:tcPr>
          <w:p w:rsidR="00E9718E" w:rsidRPr="00EE2C0A" w:rsidRDefault="00EE2C0A" w:rsidP="00076DB7">
            <w:pPr>
              <w:widowControl w:val="0"/>
              <w:suppressLineNumbers/>
              <w:suppressAutoHyphens/>
              <w:jc w:val="left"/>
              <w:rPr>
                <w:spacing w:val="0"/>
                <w:sz w:val="18"/>
                <w:szCs w:val="18"/>
                <w:shd w:val="clear" w:color="auto" w:fill="auto"/>
                <w:lang w:val="en-US"/>
              </w:rPr>
            </w:pPr>
            <w:r w:rsidRPr="00EE2C0A">
              <w:rPr>
                <w:spacing w:val="0"/>
                <w:sz w:val="18"/>
                <w:szCs w:val="18"/>
                <w:shd w:val="clear" w:color="auto" w:fill="auto"/>
                <w:lang w:val="en-US"/>
              </w:rPr>
              <w:t xml:space="preserve">Kaspersky Endpoint Security </w:t>
            </w:r>
            <w:r w:rsidRPr="00EE2C0A">
              <w:rPr>
                <w:spacing w:val="0"/>
                <w:sz w:val="18"/>
                <w:szCs w:val="18"/>
                <w:shd w:val="clear" w:color="auto" w:fill="auto"/>
              </w:rPr>
              <w:t>для</w:t>
            </w:r>
            <w:r w:rsidRPr="00EE2C0A">
              <w:rPr>
                <w:spacing w:val="0"/>
                <w:sz w:val="18"/>
                <w:szCs w:val="18"/>
                <w:shd w:val="clear" w:color="auto" w:fill="auto"/>
                <w:lang w:val="en-US"/>
              </w:rPr>
              <w:t xml:space="preserve"> </w:t>
            </w:r>
            <w:r w:rsidRPr="00EE2C0A">
              <w:rPr>
                <w:spacing w:val="0"/>
                <w:sz w:val="18"/>
                <w:szCs w:val="18"/>
                <w:shd w:val="clear" w:color="auto" w:fill="auto"/>
              </w:rPr>
              <w:t>бизнеса</w:t>
            </w:r>
            <w:r w:rsidRPr="00EE2C0A">
              <w:rPr>
                <w:spacing w:val="0"/>
                <w:sz w:val="18"/>
                <w:szCs w:val="18"/>
                <w:shd w:val="clear" w:color="auto" w:fill="auto"/>
                <w:lang w:val="en-US"/>
              </w:rPr>
              <w:t xml:space="preserve"> – </w:t>
            </w:r>
            <w:r w:rsidRPr="00EE2C0A">
              <w:rPr>
                <w:spacing w:val="0"/>
                <w:sz w:val="18"/>
                <w:szCs w:val="18"/>
                <w:shd w:val="clear" w:color="auto" w:fill="auto"/>
              </w:rPr>
              <w:t>Расширенный</w:t>
            </w:r>
            <w:r w:rsidRPr="00EE2C0A">
              <w:rPr>
                <w:spacing w:val="0"/>
                <w:sz w:val="18"/>
                <w:szCs w:val="18"/>
                <w:shd w:val="clear" w:color="auto" w:fill="auto"/>
                <w:lang w:val="en-US"/>
              </w:rPr>
              <w:t xml:space="preserve"> Russian Edition. 100-149 Node 2 year Renewal License</w:t>
            </w:r>
          </w:p>
        </w:tc>
        <w:tc>
          <w:tcPr>
            <w:tcW w:w="850" w:type="dxa"/>
            <w:shd w:val="clear" w:color="auto" w:fill="auto"/>
            <w:vAlign w:val="center"/>
          </w:tcPr>
          <w:p w:rsidR="00E9718E" w:rsidRPr="00076DB7" w:rsidRDefault="00EE2C0A" w:rsidP="00076DB7">
            <w:pPr>
              <w:widowControl w:val="0"/>
              <w:suppressLineNumbers/>
              <w:suppressAutoHyphens/>
              <w:jc w:val="left"/>
              <w:rPr>
                <w:rFonts w:ascii="Liberation Serif;Times New Roma" w:hAnsi="Liberation Serif;Times New Roma" w:cs="Mangal"/>
                <w:spacing w:val="0"/>
                <w:sz w:val="18"/>
                <w:szCs w:val="18"/>
                <w:shd w:val="clear" w:color="auto" w:fill="auto"/>
                <w:lang w:eastAsia="zh-CN" w:bidi="hi-IN"/>
              </w:rPr>
            </w:pPr>
            <w:r>
              <w:rPr>
                <w:spacing w:val="0"/>
                <w:sz w:val="18"/>
                <w:szCs w:val="18"/>
                <w:shd w:val="clear" w:color="auto" w:fill="auto"/>
              </w:rPr>
              <w:t>141</w:t>
            </w:r>
          </w:p>
        </w:tc>
        <w:tc>
          <w:tcPr>
            <w:tcW w:w="562" w:type="dxa"/>
            <w:shd w:val="clear" w:color="auto" w:fill="auto"/>
            <w:vAlign w:val="center"/>
          </w:tcPr>
          <w:p w:rsidR="00E9718E" w:rsidRPr="00076DB7" w:rsidRDefault="00EE2C0A" w:rsidP="00076DB7">
            <w:pPr>
              <w:widowControl w:val="0"/>
              <w:suppressLineNumbers/>
              <w:suppressAutoHyphens/>
              <w:jc w:val="left"/>
              <w:rPr>
                <w:spacing w:val="0"/>
                <w:sz w:val="18"/>
                <w:szCs w:val="18"/>
                <w:shd w:val="clear" w:color="auto" w:fill="auto"/>
              </w:rPr>
            </w:pPr>
            <w:r>
              <w:rPr>
                <w:spacing w:val="0"/>
                <w:sz w:val="18"/>
                <w:szCs w:val="18"/>
                <w:shd w:val="clear" w:color="auto" w:fill="auto"/>
              </w:rPr>
              <w:t>шт</w:t>
            </w:r>
          </w:p>
        </w:tc>
        <w:tc>
          <w:tcPr>
            <w:tcW w:w="924"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3086,10</w:t>
            </w:r>
          </w:p>
        </w:tc>
        <w:tc>
          <w:tcPr>
            <w:tcW w:w="992"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3178,68</w:t>
            </w:r>
          </w:p>
        </w:tc>
        <w:tc>
          <w:tcPr>
            <w:tcW w:w="993"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3147,82</w:t>
            </w:r>
          </w:p>
        </w:tc>
        <w:tc>
          <w:tcPr>
            <w:tcW w:w="1120"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3137,53</w:t>
            </w:r>
          </w:p>
        </w:tc>
        <w:tc>
          <w:tcPr>
            <w:tcW w:w="2423"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442392,20</w:t>
            </w:r>
          </w:p>
        </w:tc>
      </w:tr>
    </w:tbl>
    <w:p w:rsidR="00E9718E" w:rsidRDefault="00E9718E" w:rsidP="00675778">
      <w:pPr>
        <w:ind w:firstLine="709"/>
        <w:jc w:val="center"/>
        <w:rPr>
          <w:rFonts w:eastAsia="Calibri"/>
          <w:b/>
          <w:color w:val="auto"/>
          <w:shd w:val="clear" w:color="auto" w:fill="auto"/>
          <w:lang w:eastAsia="en-US"/>
        </w:rPr>
      </w:pPr>
    </w:p>
    <w:p w:rsidR="001E5FB5" w:rsidRDefault="00796FCA" w:rsidP="00B3667C">
      <w:pPr>
        <w:ind w:firstLine="709"/>
        <w:rPr>
          <w:rFonts w:eastAsia="Times New Roman"/>
          <w:color w:val="auto"/>
          <w:sz w:val="21"/>
          <w:szCs w:val="21"/>
          <w:shd w:val="clear" w:color="auto" w:fill="auto"/>
          <w:lang w:eastAsia="en-US" w:bidi="en-US"/>
        </w:rPr>
      </w:pPr>
      <w:r w:rsidRPr="00796FCA">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E2C0A">
        <w:rPr>
          <w:rFonts w:eastAsia="Calibri"/>
          <w:color w:val="auto"/>
          <w:sz w:val="22"/>
          <w:szCs w:val="22"/>
          <w:shd w:val="clear" w:color="auto" w:fill="auto"/>
          <w:lang w:eastAsia="en-US"/>
        </w:rPr>
        <w:t>442 392</w:t>
      </w:r>
      <w:r w:rsidRPr="00796FCA">
        <w:rPr>
          <w:rFonts w:eastAsia="Calibri"/>
          <w:color w:val="auto"/>
          <w:sz w:val="22"/>
          <w:szCs w:val="22"/>
          <w:shd w:val="clear" w:color="auto" w:fill="auto"/>
          <w:lang w:eastAsia="en-US"/>
        </w:rPr>
        <w:t>(</w:t>
      </w:r>
      <w:r w:rsidR="00EE2C0A">
        <w:rPr>
          <w:rFonts w:eastAsia="Calibri"/>
          <w:color w:val="auto"/>
          <w:sz w:val="22"/>
          <w:szCs w:val="22"/>
          <w:shd w:val="clear" w:color="auto" w:fill="auto"/>
          <w:lang w:eastAsia="en-US"/>
        </w:rPr>
        <w:t>Четыреста сорок две тысячи триста девяносто два</w:t>
      </w:r>
      <w:r w:rsidRPr="00796FCA">
        <w:rPr>
          <w:rFonts w:eastAsia="Calibri"/>
          <w:color w:val="auto"/>
          <w:sz w:val="22"/>
          <w:szCs w:val="22"/>
          <w:shd w:val="clear" w:color="auto" w:fill="auto"/>
          <w:lang w:eastAsia="en-US"/>
        </w:rPr>
        <w:t>) рубл</w:t>
      </w:r>
      <w:r w:rsidR="00EE2C0A">
        <w:rPr>
          <w:rFonts w:eastAsia="Calibri"/>
          <w:color w:val="auto"/>
          <w:sz w:val="22"/>
          <w:szCs w:val="22"/>
          <w:shd w:val="clear" w:color="auto" w:fill="auto"/>
          <w:lang w:eastAsia="en-US"/>
        </w:rPr>
        <w:t>я</w:t>
      </w:r>
      <w:r>
        <w:rPr>
          <w:rFonts w:eastAsia="Calibri"/>
          <w:color w:val="auto"/>
          <w:sz w:val="22"/>
          <w:szCs w:val="22"/>
          <w:shd w:val="clear" w:color="auto" w:fill="auto"/>
          <w:lang w:eastAsia="en-US"/>
        </w:rPr>
        <w:t xml:space="preserve"> </w:t>
      </w:r>
      <w:r w:rsidR="00EE2C0A">
        <w:rPr>
          <w:rFonts w:eastAsia="Calibri"/>
          <w:color w:val="auto"/>
          <w:sz w:val="22"/>
          <w:szCs w:val="22"/>
          <w:shd w:val="clear" w:color="auto" w:fill="auto"/>
          <w:lang w:eastAsia="en-US"/>
        </w:rPr>
        <w:t>20</w:t>
      </w:r>
      <w:r w:rsidRPr="00796FCA">
        <w:rPr>
          <w:rFonts w:eastAsia="Calibri"/>
          <w:color w:val="auto"/>
          <w:sz w:val="22"/>
          <w:szCs w:val="22"/>
          <w:shd w:val="clear" w:color="auto" w:fill="auto"/>
          <w:lang w:eastAsia="en-US"/>
        </w:rPr>
        <w:t xml:space="preserve"> копе</w:t>
      </w:r>
      <w:r w:rsidR="00EE2C0A">
        <w:rPr>
          <w:rFonts w:eastAsia="Calibri"/>
          <w:color w:val="auto"/>
          <w:sz w:val="22"/>
          <w:szCs w:val="22"/>
          <w:shd w:val="clear" w:color="auto" w:fill="auto"/>
          <w:lang w:eastAsia="en-US"/>
        </w:rPr>
        <w:t>ек</w:t>
      </w:r>
      <w:r w:rsidRPr="00796FCA">
        <w:rPr>
          <w:rFonts w:eastAsia="Calibri"/>
          <w:color w:val="auto"/>
          <w:sz w:val="22"/>
          <w:szCs w:val="22"/>
          <w:shd w:val="clear" w:color="auto" w:fill="auto"/>
          <w:lang w:eastAsia="en-US"/>
        </w:rPr>
        <w:t>,</w:t>
      </w:r>
      <w:r>
        <w:rPr>
          <w:rFonts w:eastAsia="Calibri"/>
          <w:color w:val="auto"/>
          <w:sz w:val="22"/>
          <w:szCs w:val="22"/>
          <w:shd w:val="clear" w:color="auto" w:fill="auto"/>
          <w:lang w:eastAsia="en-US"/>
        </w:rPr>
        <w:t xml:space="preserve"> </w:t>
      </w:r>
      <w:r w:rsidR="00EE2C0A">
        <w:rPr>
          <w:rFonts w:eastAsia="Calibri"/>
          <w:color w:val="auto"/>
          <w:sz w:val="22"/>
          <w:szCs w:val="22"/>
          <w:shd w:val="clear" w:color="auto" w:fill="auto"/>
          <w:lang w:eastAsia="en-US"/>
        </w:rPr>
        <w:t>без учета</w:t>
      </w:r>
      <w:r w:rsidRPr="00796FCA">
        <w:rPr>
          <w:rFonts w:eastAsia="Calibri"/>
          <w:color w:val="auto"/>
          <w:sz w:val="22"/>
          <w:szCs w:val="22"/>
          <w:shd w:val="clear" w:color="auto" w:fill="auto"/>
          <w:lang w:eastAsia="en-US"/>
        </w:rPr>
        <w:t xml:space="preserve">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C7764F">
      <w:pPr>
        <w:numPr>
          <w:ilvl w:val="0"/>
          <w:numId w:val="2"/>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C7764F">
      <w:pPr>
        <w:numPr>
          <w:ilvl w:val="0"/>
          <w:numId w:val="2"/>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C7764F">
      <w:pPr>
        <w:numPr>
          <w:ilvl w:val="0"/>
          <w:numId w:val="2"/>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2A4DE4" w:rsidRDefault="002752EF" w:rsidP="00C7764F">
      <w:pPr>
        <w:numPr>
          <w:ilvl w:val="0"/>
          <w:numId w:val="2"/>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64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9"/>
        <w:gridCol w:w="1983"/>
        <w:gridCol w:w="3682"/>
        <w:gridCol w:w="1859"/>
        <w:gridCol w:w="1854"/>
      </w:tblGrid>
      <w:tr w:rsidR="002727DC" w:rsidRPr="001744C7" w:rsidTr="002727DC">
        <w:trPr>
          <w:trHeight w:val="1561"/>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2727DC" w:rsidRPr="001744C7" w:rsidRDefault="002727DC" w:rsidP="0008781A">
            <w:pPr>
              <w:jc w:val="center"/>
              <w:rPr>
                <w:rFonts w:eastAsia="Times New Roman"/>
                <w:i/>
                <w:iCs/>
                <w:color w:val="auto"/>
                <w:sz w:val="20"/>
                <w:szCs w:val="20"/>
                <w:shd w:val="clear" w:color="auto" w:fill="auto"/>
              </w:rPr>
            </w:pPr>
          </w:p>
        </w:tc>
        <w:tc>
          <w:tcPr>
            <w:tcW w:w="1877" w:type="pct"/>
            <w:tcBorders>
              <w:top w:val="single" w:sz="4" w:space="0" w:color="auto"/>
              <w:left w:val="single" w:sz="4" w:space="0" w:color="auto"/>
              <w:right w:val="single" w:sz="4" w:space="0" w:color="auto"/>
            </w:tcBorders>
            <w:vAlign w:val="center"/>
          </w:tcPr>
          <w:p w:rsidR="002727DC" w:rsidRPr="001744C7" w:rsidRDefault="002727DC"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2727DC" w:rsidRPr="001744C7" w:rsidRDefault="002727DC"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7109F6" w:rsidRDefault="002727DC"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45" w:type="pct"/>
            <w:tcBorders>
              <w:top w:val="single" w:sz="4" w:space="0" w:color="auto"/>
              <w:left w:val="single" w:sz="4" w:space="0" w:color="auto"/>
              <w:bottom w:val="single" w:sz="4" w:space="0" w:color="auto"/>
              <w:right w:val="single" w:sz="4" w:space="0" w:color="auto"/>
            </w:tcBorders>
            <w:vAlign w:val="center"/>
          </w:tcPr>
          <w:p w:rsidR="002727DC" w:rsidRDefault="002727DC" w:rsidP="00001F02">
            <w:pPr>
              <w:widowControl w:val="0"/>
              <w:autoSpaceDE w:val="0"/>
              <w:autoSpaceDN w:val="0"/>
              <w:adjustRightInd w:val="0"/>
              <w:jc w:val="center"/>
              <w:rPr>
                <w:rFonts w:eastAsia="Times New Roman"/>
                <w:bCs/>
                <w:iCs/>
                <w:color w:val="auto"/>
                <w:sz w:val="20"/>
                <w:szCs w:val="20"/>
                <w:shd w:val="clear" w:color="auto" w:fill="auto"/>
              </w:rPr>
            </w:pPr>
            <w:r w:rsidRPr="002A4DE4">
              <w:rPr>
                <w:rFonts w:eastAsia="Times New Roman"/>
                <w:bCs/>
                <w:iCs/>
                <w:color w:val="auto"/>
                <w:sz w:val="20"/>
                <w:szCs w:val="20"/>
                <w:shd w:val="clear" w:color="auto" w:fill="auto"/>
              </w:rPr>
              <w:t>Номер реестровой записи</w:t>
            </w:r>
            <w:r w:rsidRPr="002A4DE4">
              <w:rPr>
                <w:rFonts w:eastAsia="Times New Roman"/>
                <w:b/>
                <w:bCs/>
                <w:i/>
                <w:iCs/>
                <w:color w:val="auto"/>
                <w:sz w:val="20"/>
                <w:szCs w:val="20"/>
                <w:shd w:val="clear" w:color="auto" w:fill="auto"/>
                <w:vertAlign w:val="superscript"/>
              </w:rPr>
              <w:t>2</w:t>
            </w:r>
          </w:p>
        </w:tc>
      </w:tr>
      <w:tr w:rsidR="002727DC"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877"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45" w:type="pct"/>
            <w:tcBorders>
              <w:top w:val="single" w:sz="4" w:space="0" w:color="auto"/>
              <w:left w:val="single" w:sz="4" w:space="0" w:color="auto"/>
              <w:bottom w:val="single" w:sz="4" w:space="0" w:color="auto"/>
              <w:right w:val="single" w:sz="4" w:space="0" w:color="auto"/>
            </w:tcBorders>
          </w:tcPr>
          <w:p w:rsidR="002727DC" w:rsidRDefault="002727DC"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2727DC"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widowControl w:val="0"/>
              <w:autoSpaceDE w:val="0"/>
              <w:autoSpaceDN w:val="0"/>
              <w:adjustRightInd w:val="0"/>
              <w:jc w:val="left"/>
              <w:rPr>
                <w:rFonts w:eastAsia="Times New Roman"/>
                <w:color w:val="auto"/>
                <w:sz w:val="20"/>
                <w:szCs w:val="20"/>
                <w:shd w:val="clear" w:color="auto" w:fill="auto"/>
              </w:rPr>
            </w:pPr>
          </w:p>
        </w:tc>
        <w:tc>
          <w:tcPr>
            <w:tcW w:w="1877"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auto"/>
                <w:sz w:val="20"/>
                <w:szCs w:val="20"/>
                <w:shd w:val="clear" w:color="auto" w:fill="auto"/>
              </w:rPr>
            </w:pP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p>
        </w:tc>
        <w:tc>
          <w:tcPr>
            <w:tcW w:w="945" w:type="pct"/>
            <w:tcBorders>
              <w:top w:val="single" w:sz="4" w:space="0" w:color="auto"/>
              <w:left w:val="single" w:sz="4" w:space="0" w:color="auto"/>
              <w:bottom w:val="single" w:sz="4" w:space="0" w:color="auto"/>
              <w:right w:val="single" w:sz="4" w:space="0" w:color="auto"/>
            </w:tcBorders>
          </w:tcPr>
          <w:p w:rsidR="002727DC" w:rsidRPr="001744C7" w:rsidRDefault="002727DC" w:rsidP="0008781A">
            <w:pPr>
              <w:jc w:val="center"/>
              <w:rPr>
                <w:rFonts w:eastAsia="Times New Roman"/>
                <w:color w:val="000000"/>
                <w:sz w:val="20"/>
                <w:szCs w:val="20"/>
                <w:shd w:val="clear" w:color="auto" w:fill="auto"/>
              </w:rPr>
            </w:pPr>
          </w:p>
        </w:tc>
      </w:tr>
      <w:tr w:rsidR="00C416D4"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1"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widowControl w:val="0"/>
              <w:autoSpaceDE w:val="0"/>
              <w:autoSpaceDN w:val="0"/>
              <w:adjustRightInd w:val="0"/>
              <w:jc w:val="left"/>
              <w:rPr>
                <w:rFonts w:eastAsia="Times New Roman"/>
                <w:color w:val="auto"/>
                <w:sz w:val="20"/>
                <w:szCs w:val="20"/>
                <w:shd w:val="clear" w:color="auto" w:fill="auto"/>
              </w:rPr>
            </w:pPr>
          </w:p>
        </w:tc>
        <w:tc>
          <w:tcPr>
            <w:tcW w:w="1877"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auto"/>
                <w:sz w:val="20"/>
                <w:szCs w:val="20"/>
                <w:shd w:val="clear" w:color="auto" w:fill="auto"/>
              </w:rPr>
            </w:pPr>
          </w:p>
        </w:tc>
        <w:tc>
          <w:tcPr>
            <w:tcW w:w="948"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000000"/>
                <w:sz w:val="20"/>
                <w:szCs w:val="20"/>
                <w:shd w:val="clear" w:color="auto" w:fill="auto"/>
              </w:rPr>
            </w:pPr>
          </w:p>
        </w:tc>
        <w:tc>
          <w:tcPr>
            <w:tcW w:w="945" w:type="pct"/>
            <w:tcBorders>
              <w:top w:val="single" w:sz="4" w:space="0" w:color="auto"/>
              <w:left w:val="single" w:sz="4" w:space="0" w:color="auto"/>
              <w:bottom w:val="single" w:sz="4" w:space="0" w:color="auto"/>
              <w:right w:val="single" w:sz="4" w:space="0" w:color="auto"/>
            </w:tcBorders>
          </w:tcPr>
          <w:p w:rsidR="00C416D4" w:rsidRPr="001744C7" w:rsidRDefault="00C416D4"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A4DE4" w:rsidRDefault="002A4DE4"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w:t>
      </w:r>
      <w:r w:rsidR="007D3908">
        <w:rPr>
          <w:rFonts w:eastAsia="Times New Roman"/>
          <w:bCs/>
          <w:i/>
          <w:iCs/>
          <w:color w:val="auto"/>
          <w:kern w:val="1"/>
          <w:sz w:val="22"/>
          <w:szCs w:val="22"/>
          <w:shd w:val="clear" w:color="auto" w:fill="auto"/>
          <w:lang w:eastAsia="ar-SA"/>
        </w:rPr>
        <w:t xml:space="preserve">в </w:t>
      </w:r>
      <w:r w:rsidR="007D3908" w:rsidRPr="007D3908">
        <w:rPr>
          <w:rFonts w:eastAsia="Times New Roman"/>
          <w:bCs/>
          <w:i/>
          <w:iCs/>
          <w:color w:val="auto"/>
          <w:kern w:val="1"/>
          <w:sz w:val="22"/>
          <w:szCs w:val="22"/>
          <w:shd w:val="clear" w:color="auto" w:fill="auto"/>
          <w:lang w:eastAsia="ar-SA"/>
        </w:rPr>
        <w:t>единый реестр российских программ для электронных вычислительных машин и баз данных</w:t>
      </w:r>
      <w:r w:rsidR="00001F02">
        <w:rPr>
          <w:rFonts w:eastAsia="Times New Roman"/>
          <w:bCs/>
          <w:i/>
          <w:iCs/>
          <w:color w:val="auto"/>
          <w:kern w:val="1"/>
          <w:sz w:val="22"/>
          <w:szCs w:val="22"/>
          <w:shd w:val="clear" w:color="auto" w:fill="auto"/>
          <w:lang w:eastAsia="ar-SA"/>
        </w:rPr>
        <w:t>.</w:t>
      </w:r>
      <w:r w:rsidRPr="00191350">
        <w:rPr>
          <w:rFonts w:eastAsia="Times New Roman"/>
          <w:bCs/>
          <w:i/>
          <w:iCs/>
          <w:color w:val="auto"/>
          <w:kern w:val="1"/>
          <w:sz w:val="22"/>
          <w:szCs w:val="22"/>
          <w:shd w:val="clear" w:color="auto" w:fill="auto"/>
          <w:lang w:eastAsia="ar-SA"/>
        </w:rPr>
        <w:t xml:space="preserve">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E90" w:rsidRDefault="00DE4E90" w:rsidP="00A55106">
      <w:r>
        <w:separator/>
      </w:r>
    </w:p>
  </w:endnote>
  <w:endnote w:type="continuationSeparator" w:id="1">
    <w:p w:rsidR="00DE4E90" w:rsidRDefault="00DE4E90" w:rsidP="00A551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2FF"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4F2BE3" w:rsidRDefault="00CF0E66" w:rsidP="00DA5974">
        <w:pPr>
          <w:pStyle w:val="ConsPlusNormal"/>
          <w:jc w:val="right"/>
        </w:pPr>
        <w:fldSimple w:instr=" PAGE   \* MERGEFORMAT ">
          <w:r w:rsidR="00DE4E90">
            <w:rPr>
              <w:noProof/>
            </w:rPr>
            <w:t>1</w:t>
          </w:r>
        </w:fldSimple>
      </w:p>
    </w:sdtContent>
  </w:sdt>
  <w:p w:rsidR="004F2BE3" w:rsidRDefault="004F2BE3">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E90" w:rsidRDefault="00DE4E90" w:rsidP="00A55106">
      <w:r>
        <w:separator/>
      </w:r>
    </w:p>
  </w:footnote>
  <w:footnote w:type="continuationSeparator" w:id="1">
    <w:p w:rsidR="00DE4E90" w:rsidRDefault="00DE4E90"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5228366"/>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3A927BE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9"/>
    <w:multiLevelType w:val="singleLevel"/>
    <w:tmpl w:val="00000009"/>
    <w:name w:val="WW8Num9"/>
    <w:lvl w:ilvl="0">
      <w:start w:val="1"/>
      <w:numFmt w:val="decimal"/>
      <w:pStyle w:val="a0"/>
      <w:lvlText w:val="%1."/>
      <w:lvlJc w:val="left"/>
      <w:pPr>
        <w:tabs>
          <w:tab w:val="num" w:pos="284"/>
        </w:tabs>
      </w:pPr>
      <w:rPr>
        <w:rFonts w:cs="Times New Roman"/>
        <w:b/>
      </w:rPr>
    </w:lvl>
  </w:abstractNum>
  <w:abstractNum w:abstractNumId="5">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72371A2"/>
    <w:multiLevelType w:val="hybridMultilevel"/>
    <w:tmpl w:val="37F87A56"/>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89B64A0"/>
    <w:multiLevelType w:val="hybridMultilevel"/>
    <w:tmpl w:val="2A5A459A"/>
    <w:lvl w:ilvl="0" w:tplc="04190003">
      <w:start w:val="1"/>
      <w:numFmt w:val="bullet"/>
      <w:lvlText w:val="o"/>
      <w:lvlJc w:val="left"/>
      <w:pPr>
        <w:ind w:left="1068" w:hanging="708"/>
      </w:pPr>
      <w:rPr>
        <w:rFonts w:ascii="Courier New" w:hAnsi="Courier New" w:cs="Courier New" w:hint="default"/>
      </w:rPr>
    </w:lvl>
    <w:lvl w:ilvl="1" w:tplc="04190001">
      <w:start w:val="1"/>
      <w:numFmt w:val="bullet"/>
      <w:lvlText w:val=""/>
      <w:lvlJc w:val="left"/>
      <w:pPr>
        <w:ind w:left="1788" w:hanging="708"/>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0BDB759A"/>
    <w:multiLevelType w:val="hybridMultilevel"/>
    <w:tmpl w:val="BC082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51261A"/>
    <w:multiLevelType w:val="hybridMultilevel"/>
    <w:tmpl w:val="EDBCC654"/>
    <w:lvl w:ilvl="0" w:tplc="81065728">
      <w:start w:val="1"/>
      <w:numFmt w:val="bullet"/>
      <w:lvlText w:val="»"/>
      <w:lvlJc w:val="left"/>
      <w:pPr>
        <w:ind w:left="720" w:hanging="360"/>
      </w:pPr>
      <w:rPr>
        <w:rFonts w:ascii="Arial" w:hAnsi="Arial" w:hint="default"/>
        <w:spacing w:val="0"/>
        <w:w w:val="1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FB0727"/>
    <w:multiLevelType w:val="hybridMultilevel"/>
    <w:tmpl w:val="0CA8E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2D50BA"/>
    <w:multiLevelType w:val="hybridMultilevel"/>
    <w:tmpl w:val="7E948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7C35CA"/>
    <w:multiLevelType w:val="hybridMultilevel"/>
    <w:tmpl w:val="9FC826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E34F28"/>
    <w:multiLevelType w:val="hybridMultilevel"/>
    <w:tmpl w:val="B47C6656"/>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5">
    <w:nsid w:val="3A4E0BC0"/>
    <w:multiLevelType w:val="multilevel"/>
    <w:tmpl w:val="3C12E77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E41624"/>
    <w:multiLevelType w:val="hybridMultilevel"/>
    <w:tmpl w:val="4712DFD2"/>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3E0E4D31"/>
    <w:multiLevelType w:val="multilevel"/>
    <w:tmpl w:val="2AC63472"/>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4E1C4C6F"/>
    <w:multiLevelType w:val="hybridMultilevel"/>
    <w:tmpl w:val="EE34F58C"/>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4E2F1ABD"/>
    <w:multiLevelType w:val="hybridMultilevel"/>
    <w:tmpl w:val="1A629652"/>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4E35090A"/>
    <w:multiLevelType w:val="hybridMultilevel"/>
    <w:tmpl w:val="53426378"/>
    <w:lvl w:ilvl="0" w:tplc="04190003">
      <w:start w:val="1"/>
      <w:numFmt w:val="bullet"/>
      <w:lvlText w:val="o"/>
      <w:lvlJc w:val="left"/>
      <w:pPr>
        <w:ind w:left="1491" w:hanging="708"/>
      </w:pPr>
      <w:rPr>
        <w:rFonts w:ascii="Courier New" w:hAnsi="Courier New" w:cs="Courier New" w:hint="default"/>
      </w:rPr>
    </w:lvl>
    <w:lvl w:ilvl="1" w:tplc="04190001">
      <w:start w:val="1"/>
      <w:numFmt w:val="bullet"/>
      <w:lvlText w:val=""/>
      <w:lvlJc w:val="left"/>
      <w:pPr>
        <w:ind w:left="3119" w:hanging="708"/>
      </w:pPr>
      <w:rPr>
        <w:rFonts w:ascii="Symbol" w:hAnsi="Symbol" w:hint="default"/>
      </w:rPr>
    </w:lvl>
    <w:lvl w:ilvl="2" w:tplc="04190005">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21">
    <w:nsid w:val="5AC3381C"/>
    <w:multiLevelType w:val="hybridMultilevel"/>
    <w:tmpl w:val="71CC1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154750"/>
    <w:multiLevelType w:val="hybridMultilevel"/>
    <w:tmpl w:val="F1584A6E"/>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5DD90CB0"/>
    <w:multiLevelType w:val="hybridMultilevel"/>
    <w:tmpl w:val="F9F4C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0627EA"/>
    <w:multiLevelType w:val="hybridMultilevel"/>
    <w:tmpl w:val="6DEC618C"/>
    <w:lvl w:ilvl="0" w:tplc="7C786754">
      <w:start w:val="9"/>
      <w:numFmt w:val="decimal"/>
      <w:lvlText w:val="%1."/>
      <w:lvlJc w:val="left"/>
      <w:pPr>
        <w:ind w:left="740" w:hanging="36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5">
    <w:nsid w:val="6A0D4EC7"/>
    <w:multiLevelType w:val="hybridMultilevel"/>
    <w:tmpl w:val="B6C07F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B66148"/>
    <w:multiLevelType w:val="multilevel"/>
    <w:tmpl w:val="DF380D12"/>
    <w:lvl w:ilvl="0">
      <w:start w:val="1"/>
      <w:numFmt w:val="decimal"/>
      <w:lvlText w:val="%1."/>
      <w:lvlJc w:val="left"/>
      <w:pPr>
        <w:ind w:left="380" w:hanging="360"/>
      </w:pPr>
      <w:rPr>
        <w:rFonts w:hint="default"/>
      </w:rPr>
    </w:lvl>
    <w:lvl w:ilvl="1">
      <w:start w:val="2"/>
      <w:numFmt w:val="decimal"/>
      <w:isLgl/>
      <w:lvlText w:val="%1.%2."/>
      <w:lvlJc w:val="left"/>
      <w:pPr>
        <w:ind w:left="56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40" w:hanging="720"/>
      </w:pPr>
      <w:rPr>
        <w:rFonts w:hint="default"/>
      </w:rPr>
    </w:lvl>
    <w:lvl w:ilvl="4">
      <w:start w:val="1"/>
      <w:numFmt w:val="decimal"/>
      <w:isLgl/>
      <w:lvlText w:val="%1.%2.%3.%4.%5."/>
      <w:lvlJc w:val="left"/>
      <w:pPr>
        <w:ind w:left="1100"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0" w:hanging="1440"/>
      </w:pPr>
      <w:rPr>
        <w:rFonts w:hint="default"/>
      </w:rPr>
    </w:lvl>
    <w:lvl w:ilvl="8">
      <w:start w:val="1"/>
      <w:numFmt w:val="decimal"/>
      <w:isLgl/>
      <w:lvlText w:val="%1.%2.%3.%4.%5.%6.%7.%8.%9."/>
      <w:lvlJc w:val="left"/>
      <w:pPr>
        <w:ind w:left="1820" w:hanging="1800"/>
      </w:pPr>
      <w:rPr>
        <w:rFonts w:hint="default"/>
      </w:rPr>
    </w:lvl>
  </w:abstractNum>
  <w:abstractNum w:abstractNumId="27">
    <w:nsid w:val="6D9D6F16"/>
    <w:multiLevelType w:val="hybridMultilevel"/>
    <w:tmpl w:val="FF7CD9B8"/>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7A2F30FB"/>
    <w:multiLevelType w:val="hybridMultilevel"/>
    <w:tmpl w:val="7A9AC6B8"/>
    <w:lvl w:ilvl="0" w:tplc="04190003">
      <w:start w:val="1"/>
      <w:numFmt w:val="bullet"/>
      <w:lvlText w:val="o"/>
      <w:lvlJc w:val="left"/>
      <w:pPr>
        <w:ind w:left="1068" w:hanging="360"/>
      </w:pPr>
      <w:rPr>
        <w:rFonts w:ascii="Courier New" w:hAnsi="Courier New" w:cs="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abstractNumId w:val="8"/>
  </w:num>
  <w:num w:numId="2">
    <w:abstractNumId w:val="5"/>
  </w:num>
  <w:num w:numId="3">
    <w:abstractNumId w:val="3"/>
  </w:num>
  <w:num w:numId="4">
    <w:abstractNumId w:val="4"/>
  </w:num>
  <w:num w:numId="5">
    <w:abstractNumId w:val="29"/>
  </w:num>
  <w:num w:numId="6">
    <w:abstractNumId w:val="1"/>
  </w:num>
  <w:num w:numId="7">
    <w:abstractNumId w:val="0"/>
  </w:num>
  <w:num w:numId="8">
    <w:abstractNumId w:val="20"/>
  </w:num>
  <w:num w:numId="9">
    <w:abstractNumId w:val="7"/>
  </w:num>
  <w:num w:numId="10">
    <w:abstractNumId w:val="25"/>
  </w:num>
  <w:num w:numId="11">
    <w:abstractNumId w:val="23"/>
  </w:num>
  <w:num w:numId="12">
    <w:abstractNumId w:val="21"/>
  </w:num>
  <w:num w:numId="13">
    <w:abstractNumId w:val="12"/>
  </w:num>
  <w:num w:numId="14">
    <w:abstractNumId w:val="13"/>
  </w:num>
  <w:num w:numId="15">
    <w:abstractNumId w:val="11"/>
  </w:num>
  <w:num w:numId="16">
    <w:abstractNumId w:val="9"/>
  </w:num>
  <w:num w:numId="17">
    <w:abstractNumId w:val="14"/>
  </w:num>
  <w:num w:numId="18">
    <w:abstractNumId w:val="10"/>
  </w:num>
  <w:num w:numId="19">
    <w:abstractNumId w:val="22"/>
  </w:num>
  <w:num w:numId="20">
    <w:abstractNumId w:val="6"/>
  </w:num>
  <w:num w:numId="21">
    <w:abstractNumId w:val="16"/>
  </w:num>
  <w:num w:numId="22">
    <w:abstractNumId w:val="19"/>
  </w:num>
  <w:num w:numId="23">
    <w:abstractNumId w:val="27"/>
  </w:num>
  <w:num w:numId="24">
    <w:abstractNumId w:val="18"/>
  </w:num>
  <w:num w:numId="25">
    <w:abstractNumId w:val="28"/>
  </w:num>
  <w:num w:numId="26">
    <w:abstractNumId w:val="15"/>
  </w:num>
  <w:num w:numId="27">
    <w:abstractNumId w:val="26"/>
  </w:num>
  <w:num w:numId="28">
    <w:abstractNumId w:val="17"/>
  </w:num>
  <w:num w:numId="29">
    <w:abstractNumId w:val="2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36930"/>
  </w:hdrShapeDefaults>
  <w:footnotePr>
    <w:footnote w:id="0"/>
    <w:footnote w:id="1"/>
  </w:footnotePr>
  <w:endnotePr>
    <w:endnote w:id="0"/>
    <w:endnote w:id="1"/>
  </w:endnotePr>
  <w:compat>
    <w:useFELayout/>
  </w:compat>
  <w:rsids>
    <w:rsidRoot w:val="00F14FF8"/>
    <w:rsid w:val="00001F02"/>
    <w:rsid w:val="00002EA4"/>
    <w:rsid w:val="00007090"/>
    <w:rsid w:val="000146B7"/>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708D"/>
    <w:rsid w:val="00157FAA"/>
    <w:rsid w:val="0016045F"/>
    <w:rsid w:val="00162943"/>
    <w:rsid w:val="001629A1"/>
    <w:rsid w:val="00162E0B"/>
    <w:rsid w:val="00162FA6"/>
    <w:rsid w:val="00166960"/>
    <w:rsid w:val="00167CDE"/>
    <w:rsid w:val="00170819"/>
    <w:rsid w:val="00171108"/>
    <w:rsid w:val="00172958"/>
    <w:rsid w:val="001739D7"/>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5E4D"/>
    <w:rsid w:val="00196AA4"/>
    <w:rsid w:val="00196E0B"/>
    <w:rsid w:val="001971BD"/>
    <w:rsid w:val="00197E4A"/>
    <w:rsid w:val="001A43DD"/>
    <w:rsid w:val="001A65B7"/>
    <w:rsid w:val="001A783B"/>
    <w:rsid w:val="001B36DE"/>
    <w:rsid w:val="001B4290"/>
    <w:rsid w:val="001B571D"/>
    <w:rsid w:val="001B77EA"/>
    <w:rsid w:val="001B7AC7"/>
    <w:rsid w:val="001C3F11"/>
    <w:rsid w:val="001C5653"/>
    <w:rsid w:val="001C6E79"/>
    <w:rsid w:val="001D1C35"/>
    <w:rsid w:val="001D2613"/>
    <w:rsid w:val="001D2782"/>
    <w:rsid w:val="001D327D"/>
    <w:rsid w:val="001D54FE"/>
    <w:rsid w:val="001E265C"/>
    <w:rsid w:val="001E387F"/>
    <w:rsid w:val="001E53DD"/>
    <w:rsid w:val="001E5FB5"/>
    <w:rsid w:val="001E7718"/>
    <w:rsid w:val="001F121D"/>
    <w:rsid w:val="001F718F"/>
    <w:rsid w:val="00201C85"/>
    <w:rsid w:val="00203C4F"/>
    <w:rsid w:val="00207DCB"/>
    <w:rsid w:val="0021425C"/>
    <w:rsid w:val="00215980"/>
    <w:rsid w:val="002206A5"/>
    <w:rsid w:val="00221CCC"/>
    <w:rsid w:val="002317F6"/>
    <w:rsid w:val="0023366B"/>
    <w:rsid w:val="00234C3C"/>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7E16"/>
    <w:rsid w:val="004F0867"/>
    <w:rsid w:val="004F0C91"/>
    <w:rsid w:val="004F1240"/>
    <w:rsid w:val="004F2BE3"/>
    <w:rsid w:val="004F45D8"/>
    <w:rsid w:val="004F5095"/>
    <w:rsid w:val="004F62FF"/>
    <w:rsid w:val="004F6983"/>
    <w:rsid w:val="00503374"/>
    <w:rsid w:val="00504E4C"/>
    <w:rsid w:val="00506E83"/>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381F"/>
    <w:rsid w:val="00543CAB"/>
    <w:rsid w:val="00544ED6"/>
    <w:rsid w:val="00546358"/>
    <w:rsid w:val="00551DAC"/>
    <w:rsid w:val="00555612"/>
    <w:rsid w:val="00555C67"/>
    <w:rsid w:val="005600E4"/>
    <w:rsid w:val="00560DB3"/>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3522"/>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B01F1"/>
    <w:rsid w:val="006B5171"/>
    <w:rsid w:val="006B5DEC"/>
    <w:rsid w:val="006B78AA"/>
    <w:rsid w:val="006C3423"/>
    <w:rsid w:val="006C50D2"/>
    <w:rsid w:val="006D0D4B"/>
    <w:rsid w:val="006D0F26"/>
    <w:rsid w:val="006D112B"/>
    <w:rsid w:val="006D25CB"/>
    <w:rsid w:val="006D2D03"/>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1171"/>
    <w:rsid w:val="0072217B"/>
    <w:rsid w:val="00722533"/>
    <w:rsid w:val="00722F4D"/>
    <w:rsid w:val="00725213"/>
    <w:rsid w:val="00726F05"/>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80BBD"/>
    <w:rsid w:val="007810E0"/>
    <w:rsid w:val="00784E56"/>
    <w:rsid w:val="00790399"/>
    <w:rsid w:val="00790BE5"/>
    <w:rsid w:val="00792CC9"/>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D3908"/>
    <w:rsid w:val="007E01B1"/>
    <w:rsid w:val="007E1435"/>
    <w:rsid w:val="007E263B"/>
    <w:rsid w:val="007E2A55"/>
    <w:rsid w:val="007E3487"/>
    <w:rsid w:val="007E65F4"/>
    <w:rsid w:val="007F07C1"/>
    <w:rsid w:val="007F129E"/>
    <w:rsid w:val="007F1D96"/>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3D16"/>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6722"/>
    <w:rsid w:val="009F70F5"/>
    <w:rsid w:val="009F782F"/>
    <w:rsid w:val="009F7EE6"/>
    <w:rsid w:val="00A02118"/>
    <w:rsid w:val="00A02C20"/>
    <w:rsid w:val="00A07BA9"/>
    <w:rsid w:val="00A1021E"/>
    <w:rsid w:val="00A11386"/>
    <w:rsid w:val="00A16977"/>
    <w:rsid w:val="00A1724C"/>
    <w:rsid w:val="00A176BE"/>
    <w:rsid w:val="00A20174"/>
    <w:rsid w:val="00A21206"/>
    <w:rsid w:val="00A22903"/>
    <w:rsid w:val="00A231FB"/>
    <w:rsid w:val="00A23510"/>
    <w:rsid w:val="00A23E2C"/>
    <w:rsid w:val="00A24A7B"/>
    <w:rsid w:val="00A2587B"/>
    <w:rsid w:val="00A31075"/>
    <w:rsid w:val="00A311DC"/>
    <w:rsid w:val="00A32091"/>
    <w:rsid w:val="00A325D2"/>
    <w:rsid w:val="00A34868"/>
    <w:rsid w:val="00A34C5E"/>
    <w:rsid w:val="00A37707"/>
    <w:rsid w:val="00A37BDD"/>
    <w:rsid w:val="00A42374"/>
    <w:rsid w:val="00A46171"/>
    <w:rsid w:val="00A46872"/>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7268"/>
    <w:rsid w:val="00B078A7"/>
    <w:rsid w:val="00B139B1"/>
    <w:rsid w:val="00B166D5"/>
    <w:rsid w:val="00B218DB"/>
    <w:rsid w:val="00B23794"/>
    <w:rsid w:val="00B241E5"/>
    <w:rsid w:val="00B250C5"/>
    <w:rsid w:val="00B304A6"/>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315"/>
    <w:rsid w:val="00B62887"/>
    <w:rsid w:val="00B64AD2"/>
    <w:rsid w:val="00B64DD5"/>
    <w:rsid w:val="00B6722B"/>
    <w:rsid w:val="00B679AD"/>
    <w:rsid w:val="00B67D1A"/>
    <w:rsid w:val="00B70F6B"/>
    <w:rsid w:val="00B73AB3"/>
    <w:rsid w:val="00B73B97"/>
    <w:rsid w:val="00B74B74"/>
    <w:rsid w:val="00B762D7"/>
    <w:rsid w:val="00B8027D"/>
    <w:rsid w:val="00B832A7"/>
    <w:rsid w:val="00B833AD"/>
    <w:rsid w:val="00B83601"/>
    <w:rsid w:val="00B845D1"/>
    <w:rsid w:val="00B84719"/>
    <w:rsid w:val="00B949FD"/>
    <w:rsid w:val="00BA0AEF"/>
    <w:rsid w:val="00BA0FC6"/>
    <w:rsid w:val="00BA3D16"/>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78E"/>
    <w:rsid w:val="00C46EF6"/>
    <w:rsid w:val="00C50CD9"/>
    <w:rsid w:val="00C5127F"/>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7764F"/>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0E66"/>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92"/>
    <w:rsid w:val="00D15EE9"/>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4E90"/>
    <w:rsid w:val="00DE66B0"/>
    <w:rsid w:val="00DE7E67"/>
    <w:rsid w:val="00DF1FE1"/>
    <w:rsid w:val="00DF2EE9"/>
    <w:rsid w:val="00DF51EE"/>
    <w:rsid w:val="00DF5A40"/>
    <w:rsid w:val="00DF7BEC"/>
    <w:rsid w:val="00E0035C"/>
    <w:rsid w:val="00E03ACE"/>
    <w:rsid w:val="00E03CD3"/>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145"/>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2C0A"/>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26FDB"/>
    <w:rsid w:val="00F30074"/>
    <w:rsid w:val="00F3042B"/>
    <w:rsid w:val="00F32A03"/>
    <w:rsid w:val="00F40BA2"/>
    <w:rsid w:val="00F416C2"/>
    <w:rsid w:val="00F44644"/>
    <w:rsid w:val="00F46A14"/>
    <w:rsid w:val="00F47254"/>
    <w:rsid w:val="00F502CE"/>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3E4B"/>
    <w:rsid w:val="00FB46B7"/>
    <w:rsid w:val="00FC0E94"/>
    <w:rsid w:val="00FC16DC"/>
    <w:rsid w:val="00FC2002"/>
    <w:rsid w:val="00FC557E"/>
    <w:rsid w:val="00FC5660"/>
    <w:rsid w:val="00FC6D3F"/>
    <w:rsid w:val="00FD01CE"/>
    <w:rsid w:val="00FD1DD0"/>
    <w:rsid w:val="00FD32F2"/>
    <w:rsid w:val="00FD3375"/>
    <w:rsid w:val="00FD54B3"/>
    <w:rsid w:val="00FD7A6C"/>
    <w:rsid w:val="00FE11E4"/>
    <w:rsid w:val="00FE1620"/>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6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93522"/>
    <w:pPr>
      <w:jc w:val="both"/>
    </w:pPr>
    <w:rPr>
      <w:shd w:val="clear" w:color="auto" w:fill="FFFF00"/>
    </w:rPr>
  </w:style>
  <w:style w:type="paragraph" w:styleId="1">
    <w:name w:val="heading 1"/>
    <w:basedOn w:val="a1"/>
    <w:next w:val="a1"/>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0">
    <w:name w:val="heading 2"/>
    <w:basedOn w:val="a1"/>
    <w:next w:val="a1"/>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1"/>
    <w:next w:val="a1"/>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1"/>
    <w:next w:val="a1"/>
    <w:link w:val="70"/>
    <w:uiPriority w:val="9"/>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
    <w:semiHidden/>
    <w:unhideWhenUsed/>
    <w:qFormat/>
    <w:rsid w:val="004F2BE3"/>
    <w:pPr>
      <w:keepNext/>
      <w:keepLines/>
      <w:spacing w:before="200"/>
      <w:outlineLvl w:val="8"/>
    </w:pPr>
    <w:rPr>
      <w:rFonts w:ascii="Arial" w:eastAsia="Times New Roman" w:hAnsi="Arial"/>
      <w:iCs/>
      <w:color w:val="272727"/>
      <w:sz w:val="20"/>
      <w:szCs w:val="21"/>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5">
    <w:name w:val="Title"/>
    <w:basedOn w:val="a1"/>
    <w:link w:val="a6"/>
    <w:uiPriority w:val="10"/>
    <w:qFormat/>
    <w:rsid w:val="00693522"/>
    <w:pPr>
      <w:jc w:val="center"/>
    </w:pPr>
    <w:rPr>
      <w:b/>
      <w:smallCaps/>
      <w:color w:val="auto"/>
      <w:spacing w:val="-49"/>
      <w:position w:val="-1"/>
      <w:sz w:val="32"/>
      <w:szCs w:val="20"/>
    </w:rPr>
  </w:style>
  <w:style w:type="character" w:customStyle="1" w:styleId="a6">
    <w:name w:val="Название Знак"/>
    <w:basedOn w:val="a2"/>
    <w:link w:val="a5"/>
    <w:uiPriority w:val="10"/>
    <w:rsid w:val="00693522"/>
    <w:rPr>
      <w:b/>
      <w:smallCaps/>
      <w:sz w:val="32"/>
    </w:rPr>
  </w:style>
  <w:style w:type="paragraph" w:styleId="a7">
    <w:name w:val="No Spacing"/>
    <w:link w:val="a8"/>
    <w:uiPriority w:val="1"/>
    <w:qFormat/>
    <w:rsid w:val="00693522"/>
  </w:style>
  <w:style w:type="paragraph" w:styleId="a9">
    <w:name w:val="List Paragraph"/>
    <w:aliases w:val="Bullet List,FooterText,numbered,ТЗ список,Paragraphe de liste1,lp1,Bulletr List Paragraph,List Paragraph,List Paragraph1"/>
    <w:basedOn w:val="a1"/>
    <w:link w:val="aa"/>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2"/>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2"/>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2"/>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2"/>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2"/>
    <w:link w:val="6"/>
    <w:uiPriority w:val="9"/>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2"/>
    <w:link w:val="7"/>
    <w:uiPriority w:val="9"/>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2"/>
    <w:link w:val="8"/>
    <w:uiPriority w:val="9"/>
    <w:rsid w:val="00693522"/>
    <w:rPr>
      <w:rFonts w:asciiTheme="majorHAnsi" w:eastAsiaTheme="majorEastAsia" w:hAnsiTheme="majorHAnsi" w:cstheme="majorBidi"/>
      <w:color w:val="404040" w:themeColor="text1" w:themeTint="BF"/>
      <w:spacing w:val="0"/>
      <w:position w:val="0"/>
    </w:rPr>
  </w:style>
  <w:style w:type="paragraph" w:styleId="ab">
    <w:name w:val="caption"/>
    <w:basedOn w:val="a1"/>
    <w:next w:val="a1"/>
    <w:uiPriority w:val="35"/>
    <w:unhideWhenUsed/>
    <w:qFormat/>
    <w:rsid w:val="00693522"/>
    <w:pPr>
      <w:spacing w:after="200"/>
    </w:pPr>
    <w:rPr>
      <w:b/>
      <w:bCs/>
      <w:color w:val="4F81BD" w:themeColor="accent1"/>
      <w:sz w:val="18"/>
      <w:szCs w:val="18"/>
    </w:rPr>
  </w:style>
  <w:style w:type="character" w:styleId="ac">
    <w:name w:val="Strong"/>
    <w:aliases w:val=" Знак Знак3"/>
    <w:basedOn w:val="a2"/>
    <w:uiPriority w:val="22"/>
    <w:qFormat/>
    <w:rsid w:val="00693522"/>
    <w:rPr>
      <w:b/>
      <w:bCs/>
    </w:rPr>
  </w:style>
  <w:style w:type="character" w:customStyle="1" w:styleId="21">
    <w:name w:val="Заголовок 2 Знак1"/>
    <w:link w:val="20"/>
    <w:uiPriority w:val="9"/>
    <w:rsid w:val="00693522"/>
    <w:rPr>
      <w:rFonts w:ascii="Cambria" w:hAnsi="Cambria" w:cs="Arial"/>
      <w:b/>
      <w:bCs/>
      <w:i/>
      <w:iCs/>
      <w:spacing w:val="0"/>
      <w:position w:val="0"/>
      <w:sz w:val="28"/>
      <w:szCs w:val="28"/>
      <w:lang w:eastAsia="ar-SA"/>
    </w:rPr>
  </w:style>
  <w:style w:type="paragraph" w:styleId="ad">
    <w:name w:val="Subtitle"/>
    <w:basedOn w:val="a1"/>
    <w:link w:val="ae"/>
    <w:uiPriority w:val="11"/>
    <w:qFormat/>
    <w:rsid w:val="00693522"/>
    <w:pPr>
      <w:spacing w:after="60"/>
      <w:jc w:val="center"/>
      <w:outlineLvl w:val="1"/>
    </w:pPr>
    <w:rPr>
      <w:rFonts w:ascii="Cambria" w:hAnsi="Cambria"/>
      <w:color w:val="auto"/>
    </w:rPr>
  </w:style>
  <w:style w:type="character" w:customStyle="1" w:styleId="ae">
    <w:name w:val="Подзаголовок Знак"/>
    <w:basedOn w:val="a2"/>
    <w:link w:val="ad"/>
    <w:uiPriority w:val="11"/>
    <w:rsid w:val="00693522"/>
    <w:rPr>
      <w:rFonts w:ascii="Cambria" w:hAnsi="Cambria"/>
      <w:spacing w:val="0"/>
      <w:position w:val="0"/>
      <w:sz w:val="24"/>
      <w:szCs w:val="24"/>
    </w:rPr>
  </w:style>
  <w:style w:type="paragraph" w:customStyle="1" w:styleId="11">
    <w:name w:val="Заголовок1"/>
    <w:basedOn w:val="a1"/>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1"/>
    <w:link w:val="14"/>
    <w:qFormat/>
    <w:rsid w:val="00693522"/>
  </w:style>
  <w:style w:type="character" w:customStyle="1" w:styleId="14">
    <w:name w:val="Стиль1 Знак"/>
    <w:basedOn w:val="a2"/>
    <w:link w:val="13"/>
    <w:rsid w:val="00693522"/>
    <w:rPr>
      <w:color w:val="00000A"/>
      <w:spacing w:val="0"/>
      <w:position w:val="0"/>
      <w:sz w:val="24"/>
      <w:szCs w:val="24"/>
    </w:rPr>
  </w:style>
  <w:style w:type="paragraph" w:styleId="af">
    <w:name w:val="Balloon Text"/>
    <w:basedOn w:val="a1"/>
    <w:link w:val="af0"/>
    <w:uiPriority w:val="99"/>
    <w:unhideWhenUsed/>
    <w:qFormat/>
    <w:rsid w:val="00F14FF8"/>
    <w:rPr>
      <w:rFonts w:ascii="Tahoma" w:hAnsi="Tahoma" w:cs="Tahoma"/>
      <w:sz w:val="16"/>
      <w:szCs w:val="16"/>
    </w:rPr>
  </w:style>
  <w:style w:type="character" w:customStyle="1" w:styleId="af0">
    <w:name w:val="Текст выноски Знак"/>
    <w:basedOn w:val="a2"/>
    <w:link w:val="af"/>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1">
    <w:name w:val="Hyperlink"/>
    <w:aliases w:val=" Знак Знак7"/>
    <w:basedOn w:val="a2"/>
    <w:uiPriority w:val="99"/>
    <w:unhideWhenUsed/>
    <w:rsid w:val="00BC0E79"/>
    <w:rPr>
      <w:color w:val="0000FF" w:themeColor="hyperlink"/>
      <w:u w:val="single"/>
    </w:rPr>
  </w:style>
  <w:style w:type="table" w:styleId="af2">
    <w:name w:val="Table Grid"/>
    <w:basedOn w:val="a3"/>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1"/>
    <w:link w:val="af4"/>
    <w:uiPriority w:val="99"/>
    <w:unhideWhenUsed/>
    <w:rsid w:val="00A55106"/>
    <w:pPr>
      <w:tabs>
        <w:tab w:val="center" w:pos="4677"/>
        <w:tab w:val="right" w:pos="9355"/>
      </w:tabs>
    </w:pPr>
  </w:style>
  <w:style w:type="character" w:customStyle="1" w:styleId="af4">
    <w:name w:val="Верхний колонтитул Знак"/>
    <w:basedOn w:val="a2"/>
    <w:link w:val="af3"/>
    <w:uiPriority w:val="99"/>
    <w:rsid w:val="00A55106"/>
    <w:rPr>
      <w:color w:val="00000A"/>
      <w:spacing w:val="0"/>
      <w:position w:val="0"/>
      <w:sz w:val="24"/>
      <w:szCs w:val="24"/>
    </w:rPr>
  </w:style>
  <w:style w:type="paragraph" w:styleId="af5">
    <w:name w:val="footer"/>
    <w:basedOn w:val="a1"/>
    <w:link w:val="af6"/>
    <w:uiPriority w:val="99"/>
    <w:unhideWhenUsed/>
    <w:rsid w:val="00A55106"/>
    <w:pPr>
      <w:tabs>
        <w:tab w:val="center" w:pos="4677"/>
        <w:tab w:val="right" w:pos="9355"/>
      </w:tabs>
    </w:pPr>
  </w:style>
  <w:style w:type="character" w:customStyle="1" w:styleId="af6">
    <w:name w:val="Нижний колонтитул Знак"/>
    <w:basedOn w:val="a2"/>
    <w:link w:val="af5"/>
    <w:uiPriority w:val="99"/>
    <w:rsid w:val="00A55106"/>
    <w:rPr>
      <w:color w:val="00000A"/>
      <w:spacing w:val="0"/>
      <w:position w:val="0"/>
      <w:sz w:val="24"/>
      <w:szCs w:val="24"/>
    </w:rPr>
  </w:style>
  <w:style w:type="paragraph" w:styleId="af7">
    <w:name w:val="TOC Heading"/>
    <w:basedOn w:val="1"/>
    <w:next w:val="a1"/>
    <w:uiPriority w:val="39"/>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1"/>
    <w:next w:val="a1"/>
    <w:link w:val="16"/>
    <w:autoRedefine/>
    <w:uiPriority w:val="39"/>
    <w:unhideWhenUsed/>
    <w:qFormat/>
    <w:rsid w:val="00721171"/>
    <w:pPr>
      <w:spacing w:after="100"/>
    </w:pPr>
  </w:style>
  <w:style w:type="paragraph" w:styleId="31">
    <w:name w:val="toc 3"/>
    <w:basedOn w:val="a1"/>
    <w:next w:val="a1"/>
    <w:link w:val="32"/>
    <w:autoRedefine/>
    <w:uiPriority w:val="39"/>
    <w:unhideWhenUsed/>
    <w:qFormat/>
    <w:rsid w:val="00721171"/>
    <w:pPr>
      <w:spacing w:after="100"/>
      <w:ind w:left="480"/>
    </w:pPr>
  </w:style>
  <w:style w:type="paragraph" w:styleId="23">
    <w:name w:val="toc 2"/>
    <w:basedOn w:val="a1"/>
    <w:next w:val="a1"/>
    <w:link w:val="24"/>
    <w:autoRedefine/>
    <w:uiPriority w:val="39"/>
    <w:unhideWhenUsed/>
    <w:qFormat/>
    <w:rsid w:val="00721171"/>
    <w:pPr>
      <w:spacing w:after="100"/>
      <w:ind w:left="240"/>
    </w:pPr>
  </w:style>
  <w:style w:type="paragraph" w:customStyle="1" w:styleId="af8">
    <w:name w:val="Таблица текст"/>
    <w:basedOn w:val="a1"/>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3"/>
    <w:next w:val="af2"/>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4"/>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9">
    <w:name w:val="Заголовок"/>
    <w:basedOn w:val="a1"/>
    <w:next w:val="afa"/>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a">
    <w:name w:val="Body Text"/>
    <w:basedOn w:val="a1"/>
    <w:link w:val="afb"/>
    <w:rsid w:val="00B762D7"/>
    <w:pPr>
      <w:suppressAutoHyphens/>
      <w:spacing w:after="140" w:line="276" w:lineRule="auto"/>
      <w:jc w:val="left"/>
    </w:pPr>
    <w:rPr>
      <w:rFonts w:eastAsia="Times New Roman"/>
      <w:kern w:val="1"/>
      <w:shd w:val="clear" w:color="auto" w:fill="auto"/>
      <w:lang w:eastAsia="en-US"/>
    </w:rPr>
  </w:style>
  <w:style w:type="character" w:customStyle="1" w:styleId="afb">
    <w:name w:val="Основной текст Знак"/>
    <w:basedOn w:val="a2"/>
    <w:link w:val="afa"/>
    <w:rsid w:val="00B762D7"/>
    <w:rPr>
      <w:rFonts w:eastAsia="Times New Roman"/>
      <w:kern w:val="1"/>
      <w:lang w:eastAsia="en-US"/>
    </w:rPr>
  </w:style>
  <w:style w:type="paragraph" w:styleId="afc">
    <w:name w:val="List"/>
    <w:basedOn w:val="afa"/>
    <w:rsid w:val="00B762D7"/>
    <w:rPr>
      <w:rFonts w:cs="Mangal"/>
    </w:rPr>
  </w:style>
  <w:style w:type="paragraph" w:customStyle="1" w:styleId="1a">
    <w:name w:val="Указатель1"/>
    <w:basedOn w:val="a1"/>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1"/>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d">
    <w:name w:val="Содержимое таблицы"/>
    <w:basedOn w:val="a1"/>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e">
    <w:name w:val="Заголовок таблицы"/>
    <w:basedOn w:val="afd"/>
    <w:rsid w:val="00B762D7"/>
    <w:pPr>
      <w:jc w:val="center"/>
    </w:pPr>
    <w:rPr>
      <w:b/>
      <w:bCs/>
    </w:rPr>
  </w:style>
  <w:style w:type="paragraph" w:styleId="aff">
    <w:name w:val="footnote text"/>
    <w:basedOn w:val="a1"/>
    <w:link w:val="aff0"/>
    <w:uiPriority w:val="99"/>
    <w:unhideWhenUsed/>
    <w:rsid w:val="002752EF"/>
    <w:rPr>
      <w:sz w:val="20"/>
      <w:szCs w:val="20"/>
    </w:rPr>
  </w:style>
  <w:style w:type="character" w:customStyle="1" w:styleId="aff0">
    <w:name w:val="Текст сноски Знак"/>
    <w:basedOn w:val="a2"/>
    <w:link w:val="aff"/>
    <w:uiPriority w:val="99"/>
    <w:rsid w:val="002752EF"/>
    <w:rPr>
      <w:sz w:val="20"/>
      <w:szCs w:val="20"/>
    </w:rPr>
  </w:style>
  <w:style w:type="character" w:styleId="aff1">
    <w:name w:val="footnote reference"/>
    <w:basedOn w:val="a2"/>
    <w:uiPriority w:val="99"/>
    <w:semiHidden/>
    <w:unhideWhenUsed/>
    <w:rsid w:val="002752EF"/>
    <w:rPr>
      <w:vertAlign w:val="superscript"/>
    </w:rPr>
  </w:style>
  <w:style w:type="character" w:customStyle="1" w:styleId="aa">
    <w:name w:val="Абзац списка Знак"/>
    <w:aliases w:val="Bullet List Знак,FooterText Знак,numbered Знак,ТЗ список Знак,Paragraphe de liste1 Знак,lp1 Знак,Bulletr List Paragraph Знак,List Paragraph Знак,List Paragraph1 Знак"/>
    <w:basedOn w:val="a2"/>
    <w:link w:val="a9"/>
    <w:uiPriority w:val="34"/>
    <w:locked/>
    <w:rsid w:val="00D54333"/>
    <w:rPr>
      <w:rFonts w:ascii="Calibri" w:hAnsi="Calibri"/>
      <w:sz w:val="22"/>
      <w:szCs w:val="22"/>
    </w:rPr>
  </w:style>
  <w:style w:type="paragraph" w:customStyle="1" w:styleId="headertext">
    <w:name w:val="headertext"/>
    <w:basedOn w:val="a1"/>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3"/>
    <w:next w:val="af2"/>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6">
    <w:name w:val="Нет списка2"/>
    <w:next w:val="a4"/>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1"/>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2"/>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2">
    <w:name w:val="Normal (Web)"/>
    <w:basedOn w:val="a1"/>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1"/>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3"/>
    <w:next w:val="af2"/>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f2"/>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f2"/>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4"/>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1">
    <w:name w:val="toc 9"/>
    <w:link w:val="92"/>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2">
    <w:name w:val="Оглавление 9 Знак"/>
    <w:link w:val="91"/>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3">
    <w:name w:val="Subtle Emphasis"/>
    <w:basedOn w:val="a2"/>
    <w:uiPriority w:val="19"/>
    <w:qFormat/>
    <w:rsid w:val="00E8533B"/>
    <w:rPr>
      <w:i/>
      <w:iCs/>
      <w:color w:val="808080" w:themeColor="text1" w:themeTint="7F"/>
    </w:rPr>
  </w:style>
  <w:style w:type="numbering" w:customStyle="1" w:styleId="44">
    <w:name w:val="Нет списка4"/>
    <w:next w:val="a4"/>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1"/>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1"/>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3"/>
    <w:next w:val="af2"/>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4"/>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1"/>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4">
    <w:name w:val="Body Text Indent"/>
    <w:basedOn w:val="a1"/>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2"/>
    <w:link w:val="aff4"/>
    <w:uiPriority w:val="99"/>
    <w:semiHidden/>
    <w:rsid w:val="00B5302C"/>
  </w:style>
  <w:style w:type="character" w:customStyle="1" w:styleId="1f0">
    <w:name w:val="Основной текст с отступом Знак1"/>
    <w:link w:val="aff4"/>
    <w:uiPriority w:val="99"/>
    <w:rsid w:val="00B5302C"/>
    <w:rPr>
      <w:rFonts w:eastAsia="Times New Roman"/>
      <w:color w:val="auto"/>
      <w:sz w:val="20"/>
      <w:szCs w:val="20"/>
      <w:lang w:eastAsia="ar-SA"/>
    </w:rPr>
  </w:style>
  <w:style w:type="paragraph" w:customStyle="1" w:styleId="aff6">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0">
    <w:name w:val="List Number"/>
    <w:basedOn w:val="a1"/>
    <w:uiPriority w:val="99"/>
    <w:rsid w:val="00B5302C"/>
    <w:pPr>
      <w:numPr>
        <w:numId w:val="4"/>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3"/>
    <w:next w:val="af2"/>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1"/>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2"/>
    <w:rsid w:val="00B5302C"/>
  </w:style>
  <w:style w:type="character" w:customStyle="1" w:styleId="apple-converted-space">
    <w:name w:val="apple-converted-space"/>
    <w:basedOn w:val="a2"/>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1"/>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1"/>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7">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5"/>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4"/>
    <w:uiPriority w:val="99"/>
    <w:semiHidden/>
    <w:unhideWhenUsed/>
    <w:rsid w:val="00196AA4"/>
  </w:style>
  <w:style w:type="table" w:customStyle="1" w:styleId="83">
    <w:name w:val="Сетка таблицы8"/>
    <w:basedOn w:val="a3"/>
    <w:next w:val="af2"/>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
      </w:numPr>
    </w:pPr>
  </w:style>
  <w:style w:type="numbering" w:customStyle="1" w:styleId="74">
    <w:name w:val="Нет списка7"/>
    <w:next w:val="a4"/>
    <w:uiPriority w:val="99"/>
    <w:semiHidden/>
    <w:unhideWhenUsed/>
    <w:rsid w:val="00583D9D"/>
  </w:style>
  <w:style w:type="paragraph" w:styleId="1f3">
    <w:name w:val="index 1"/>
    <w:basedOn w:val="a1"/>
    <w:next w:val="a1"/>
    <w:autoRedefine/>
    <w:uiPriority w:val="99"/>
    <w:semiHidden/>
    <w:unhideWhenUsed/>
    <w:rsid w:val="00583D9D"/>
    <w:pPr>
      <w:ind w:left="240" w:hanging="240"/>
    </w:pPr>
  </w:style>
  <w:style w:type="paragraph" w:styleId="aff8">
    <w:name w:val="index heading"/>
    <w:basedOn w:val="a1"/>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9">
    <w:name w:val="FollowedHyperlink"/>
    <w:basedOn w:val="a2"/>
    <w:uiPriority w:val="99"/>
    <w:semiHidden/>
    <w:unhideWhenUsed/>
    <w:rsid w:val="00654C5C"/>
    <w:rPr>
      <w:color w:val="800080"/>
      <w:u w:val="single"/>
    </w:rPr>
  </w:style>
  <w:style w:type="paragraph" w:customStyle="1" w:styleId="xl73">
    <w:name w:val="xl73"/>
    <w:basedOn w:val="a1"/>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1"/>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1"/>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1"/>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1"/>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1"/>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1"/>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1"/>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1"/>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1"/>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1"/>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1"/>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1"/>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1"/>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1"/>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1"/>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1"/>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1"/>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1"/>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1"/>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1"/>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1"/>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1"/>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1"/>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1"/>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1"/>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1"/>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1"/>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1"/>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4"/>
    <w:uiPriority w:val="99"/>
    <w:semiHidden/>
    <w:unhideWhenUsed/>
    <w:rsid w:val="00154089"/>
  </w:style>
  <w:style w:type="table" w:customStyle="1" w:styleId="93">
    <w:name w:val="Сетка таблицы9"/>
    <w:basedOn w:val="a3"/>
    <w:next w:val="af2"/>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3"/>
    <w:next w:val="af2"/>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4"/>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5">
    <w:name w:val="Основной шрифт абзаца9"/>
    <w:rsid w:val="00DD3CF5"/>
  </w:style>
  <w:style w:type="character" w:customStyle="1" w:styleId="affa">
    <w:name w:val="Символ нумерации"/>
    <w:rsid w:val="00DD3CF5"/>
  </w:style>
  <w:style w:type="paragraph" w:customStyle="1" w:styleId="96">
    <w:name w:val="Указатель9"/>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1"/>
    <w:next w:val="afa"/>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4"/>
    <w:uiPriority w:val="99"/>
    <w:semiHidden/>
    <w:unhideWhenUsed/>
    <w:rsid w:val="00B51373"/>
  </w:style>
  <w:style w:type="table" w:customStyle="1" w:styleId="110">
    <w:name w:val="Сетка таблицы11"/>
    <w:basedOn w:val="a3"/>
    <w:next w:val="af2"/>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4"/>
    <w:uiPriority w:val="99"/>
    <w:semiHidden/>
    <w:unhideWhenUsed/>
    <w:rsid w:val="007109F6"/>
  </w:style>
  <w:style w:type="table" w:customStyle="1" w:styleId="120">
    <w:name w:val="Сетка таблицы12"/>
    <w:basedOn w:val="a3"/>
    <w:next w:val="af2"/>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4"/>
    <w:uiPriority w:val="99"/>
    <w:semiHidden/>
    <w:unhideWhenUsed/>
    <w:rsid w:val="00A176BE"/>
  </w:style>
  <w:style w:type="table" w:customStyle="1" w:styleId="130">
    <w:name w:val="Сетка таблицы13"/>
    <w:basedOn w:val="a3"/>
    <w:next w:val="af2"/>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4"/>
    <w:uiPriority w:val="99"/>
    <w:semiHidden/>
    <w:unhideWhenUsed/>
    <w:rsid w:val="00E333F9"/>
  </w:style>
  <w:style w:type="table" w:customStyle="1" w:styleId="140">
    <w:name w:val="Сетка таблицы14"/>
    <w:basedOn w:val="a3"/>
    <w:next w:val="af2"/>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4"/>
    <w:uiPriority w:val="99"/>
    <w:semiHidden/>
    <w:unhideWhenUsed/>
    <w:rsid w:val="00A46872"/>
  </w:style>
  <w:style w:type="table" w:customStyle="1" w:styleId="150">
    <w:name w:val="Сетка таблицы15"/>
    <w:basedOn w:val="a3"/>
    <w:next w:val="af2"/>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3"/>
    <w:next w:val="af2"/>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910">
    <w:name w:val="Заголовок 91"/>
    <w:basedOn w:val="a1"/>
    <w:next w:val="a1"/>
    <w:uiPriority w:val="9"/>
    <w:unhideWhenUsed/>
    <w:qFormat/>
    <w:rsid w:val="004F2BE3"/>
    <w:pPr>
      <w:keepNext/>
      <w:keepLines/>
      <w:spacing w:before="40" w:line="259" w:lineRule="auto"/>
      <w:jc w:val="left"/>
      <w:outlineLvl w:val="8"/>
    </w:pPr>
    <w:rPr>
      <w:rFonts w:ascii="Arial" w:eastAsia="Times New Roman" w:hAnsi="Arial"/>
      <w:iCs/>
      <w:color w:val="272727"/>
      <w:sz w:val="20"/>
      <w:szCs w:val="21"/>
      <w:shd w:val="clear" w:color="auto" w:fill="auto"/>
      <w:lang w:eastAsia="en-US"/>
    </w:rPr>
  </w:style>
  <w:style w:type="numbering" w:customStyle="1" w:styleId="151">
    <w:name w:val="Нет списка15"/>
    <w:next w:val="a4"/>
    <w:uiPriority w:val="99"/>
    <w:semiHidden/>
    <w:unhideWhenUsed/>
    <w:rsid w:val="004F2BE3"/>
  </w:style>
  <w:style w:type="paragraph" w:styleId="affb">
    <w:name w:val="table of figures"/>
    <w:basedOn w:val="a1"/>
    <w:next w:val="a1"/>
    <w:uiPriority w:val="99"/>
    <w:unhideWhenUsed/>
    <w:rsid w:val="004F2BE3"/>
    <w:pPr>
      <w:spacing w:line="259" w:lineRule="auto"/>
      <w:jc w:val="left"/>
    </w:pPr>
    <w:rPr>
      <w:rFonts w:ascii="Arial" w:eastAsia="Arial" w:hAnsi="Arial"/>
      <w:color w:val="auto"/>
      <w:sz w:val="20"/>
      <w:szCs w:val="22"/>
      <w:shd w:val="clear" w:color="auto" w:fill="auto"/>
      <w:lang w:eastAsia="en-US"/>
    </w:rPr>
  </w:style>
  <w:style w:type="character" w:customStyle="1" w:styleId="90">
    <w:name w:val="Заголовок 9 Знак"/>
    <w:basedOn w:val="a2"/>
    <w:link w:val="9"/>
    <w:uiPriority w:val="9"/>
    <w:rsid w:val="004F2BE3"/>
    <w:rPr>
      <w:rFonts w:ascii="Arial" w:eastAsia="Times New Roman" w:hAnsi="Arial" w:cs="Times New Roman"/>
      <w:iCs/>
      <w:color w:val="272727"/>
      <w:sz w:val="20"/>
      <w:szCs w:val="21"/>
    </w:rPr>
  </w:style>
  <w:style w:type="character" w:styleId="affc">
    <w:name w:val="Emphasis"/>
    <w:basedOn w:val="a2"/>
    <w:uiPriority w:val="20"/>
    <w:qFormat/>
    <w:rsid w:val="004F2BE3"/>
    <w:rPr>
      <w:i/>
      <w:iCs/>
    </w:rPr>
  </w:style>
  <w:style w:type="paragraph" w:customStyle="1" w:styleId="211">
    <w:name w:val="Цитата 21"/>
    <w:basedOn w:val="a1"/>
    <w:next w:val="a1"/>
    <w:uiPriority w:val="29"/>
    <w:qFormat/>
    <w:rsid w:val="004F2BE3"/>
    <w:pPr>
      <w:spacing w:before="200" w:after="160" w:line="259" w:lineRule="auto"/>
      <w:ind w:left="864" w:right="864"/>
      <w:jc w:val="center"/>
    </w:pPr>
    <w:rPr>
      <w:rFonts w:ascii="Arial" w:eastAsia="Arial" w:hAnsi="Arial"/>
      <w:i/>
      <w:iCs/>
      <w:color w:val="404040"/>
      <w:sz w:val="20"/>
      <w:szCs w:val="22"/>
      <w:shd w:val="clear" w:color="auto" w:fill="auto"/>
      <w:lang w:eastAsia="en-US"/>
    </w:rPr>
  </w:style>
  <w:style w:type="character" w:customStyle="1" w:styleId="2c">
    <w:name w:val="Цитата 2 Знак"/>
    <w:basedOn w:val="a2"/>
    <w:link w:val="2d"/>
    <w:uiPriority w:val="29"/>
    <w:rsid w:val="004F2BE3"/>
    <w:rPr>
      <w:rFonts w:ascii="Arial" w:hAnsi="Arial"/>
      <w:i/>
      <w:iCs/>
      <w:color w:val="404040"/>
      <w:sz w:val="18"/>
    </w:rPr>
  </w:style>
  <w:style w:type="paragraph" w:customStyle="1" w:styleId="1f4">
    <w:name w:val="Выделенная цитата1"/>
    <w:basedOn w:val="a1"/>
    <w:next w:val="a1"/>
    <w:uiPriority w:val="30"/>
    <w:qFormat/>
    <w:rsid w:val="004F2BE3"/>
    <w:pPr>
      <w:pBdr>
        <w:top w:val="single" w:sz="4" w:space="10" w:color="00A88E"/>
        <w:bottom w:val="single" w:sz="4" w:space="10" w:color="00A88E"/>
      </w:pBdr>
      <w:spacing w:before="360" w:after="360" w:line="259" w:lineRule="auto"/>
      <w:ind w:left="864" w:right="864"/>
      <w:jc w:val="center"/>
    </w:pPr>
    <w:rPr>
      <w:rFonts w:ascii="Arial" w:eastAsia="Arial" w:hAnsi="Arial"/>
      <w:iCs/>
      <w:color w:val="00A88E"/>
      <w:sz w:val="20"/>
      <w:szCs w:val="22"/>
      <w:shd w:val="clear" w:color="auto" w:fill="auto"/>
      <w:lang w:eastAsia="en-US"/>
    </w:rPr>
  </w:style>
  <w:style w:type="character" w:customStyle="1" w:styleId="affd">
    <w:name w:val="Выделенная цитата Знак"/>
    <w:basedOn w:val="a2"/>
    <w:link w:val="affe"/>
    <w:uiPriority w:val="30"/>
    <w:rsid w:val="004F2BE3"/>
    <w:rPr>
      <w:rFonts w:ascii="Arial" w:hAnsi="Arial"/>
      <w:iCs/>
      <w:color w:val="00A88E"/>
      <w:sz w:val="20"/>
    </w:rPr>
  </w:style>
  <w:style w:type="character" w:customStyle="1" w:styleId="1f5">
    <w:name w:val="Сильное выделение1"/>
    <w:basedOn w:val="a2"/>
    <w:uiPriority w:val="21"/>
    <w:qFormat/>
    <w:rsid w:val="004F2BE3"/>
    <w:rPr>
      <w:i w:val="0"/>
      <w:iCs/>
      <w:color w:val="00A88E"/>
    </w:rPr>
  </w:style>
  <w:style w:type="character" w:customStyle="1" w:styleId="1f6">
    <w:name w:val="Слабая ссылка1"/>
    <w:basedOn w:val="a2"/>
    <w:uiPriority w:val="31"/>
    <w:qFormat/>
    <w:rsid w:val="004F2BE3"/>
    <w:rPr>
      <w:smallCaps/>
      <w:color w:val="5A5A5A"/>
    </w:rPr>
  </w:style>
  <w:style w:type="character" w:customStyle="1" w:styleId="1f7">
    <w:name w:val="Сильная ссылка1"/>
    <w:basedOn w:val="a2"/>
    <w:uiPriority w:val="32"/>
    <w:qFormat/>
    <w:rsid w:val="004F2BE3"/>
    <w:rPr>
      <w:b/>
      <w:bCs/>
      <w:smallCaps/>
      <w:color w:val="00A88E"/>
      <w:spacing w:val="5"/>
    </w:rPr>
  </w:style>
  <w:style w:type="character" w:styleId="afff">
    <w:name w:val="Book Title"/>
    <w:basedOn w:val="a2"/>
    <w:uiPriority w:val="33"/>
    <w:qFormat/>
    <w:rsid w:val="004F2BE3"/>
    <w:rPr>
      <w:b/>
      <w:bCs/>
      <w:i/>
      <w:iCs/>
      <w:spacing w:val="5"/>
    </w:rPr>
  </w:style>
  <w:style w:type="table" w:customStyle="1" w:styleId="170">
    <w:name w:val="Сетка таблицы17"/>
    <w:basedOn w:val="a3"/>
    <w:next w:val="af2"/>
    <w:uiPriority w:val="39"/>
    <w:rsid w:val="004F2BE3"/>
    <w:pPr>
      <w:spacing w:before="120" w:after="120"/>
      <w:ind w:left="57"/>
      <w:jc w:val="left"/>
    </w:pPr>
    <w:rPr>
      <w:rFonts w:ascii="Arial" w:eastAsia="Arial" w:hAnsi="Arial"/>
      <w:color w:val="auto"/>
      <w:sz w:val="20"/>
      <w:szCs w:val="22"/>
      <w:lang w:eastAsia="en-US"/>
    </w:rPr>
    <w:tblPr>
      <w:tblInd w:w="0" w:type="dxa"/>
      <w:tblBorders>
        <w:insideH w:val="single" w:sz="4" w:space="0" w:color="auto"/>
        <w:insideV w:val="single" w:sz="4" w:space="0" w:color="auto"/>
      </w:tblBorders>
      <w:tblCellMar>
        <w:top w:w="0" w:type="dxa"/>
        <w:left w:w="108" w:type="dxa"/>
        <w:bottom w:w="0" w:type="dxa"/>
        <w:right w:w="108" w:type="dxa"/>
      </w:tblCellMar>
    </w:tblPr>
    <w:tblStylePr w:type="firstRow">
      <w:rPr>
        <w:b/>
        <w:color w:val="00A88E"/>
        <w:sz w:val="20"/>
      </w:rPr>
      <w:tblPr/>
      <w:tcPr>
        <w:tcBorders>
          <w:bottom w:val="single" w:sz="12" w:space="0" w:color="000000"/>
        </w:tcBorders>
      </w:tcPr>
    </w:tblStylePr>
    <w:tblStylePr w:type="lastRow">
      <w:rPr>
        <w:b/>
      </w:rPr>
    </w:tblStylePr>
    <w:tblStylePr w:type="firstCol">
      <w:rPr>
        <w:b/>
      </w:rPr>
    </w:tblStylePr>
  </w:style>
  <w:style w:type="table" w:customStyle="1" w:styleId="GridTable1Light">
    <w:name w:val="Grid Table 1 Light"/>
    <w:basedOn w:val="a3"/>
    <w:uiPriority w:val="46"/>
    <w:rsid w:val="004F2BE3"/>
    <w:pPr>
      <w:spacing w:before="120" w:after="120"/>
      <w:ind w:left="57"/>
      <w:jc w:val="left"/>
    </w:pPr>
    <w:rPr>
      <w:rFonts w:ascii="Arial" w:eastAsia="Arial" w:hAnsi="Arial"/>
      <w:color w:val="auto"/>
      <w:sz w:val="22"/>
      <w:szCs w:val="22"/>
      <w:lang w:eastAsia="en-US"/>
    </w:rPr>
    <w:tblPr>
      <w:tblStyleRowBandSize w:val="1"/>
      <w:tblStyleColBandSize w:val="1"/>
      <w:tblInd w:w="0" w:type="dxa"/>
      <w:tblBorders>
        <w:insideH w:val="single" w:sz="4" w:space="0" w:color="auto"/>
        <w:insideV w:val="single" w:sz="4" w:space="0" w:color="auto"/>
      </w:tblBorders>
      <w:tblCellMar>
        <w:top w:w="0" w:type="dxa"/>
        <w:left w:w="108" w:type="dxa"/>
        <w:bottom w:w="0" w:type="dxa"/>
        <w:right w:w="108" w:type="dxa"/>
      </w:tblCellMar>
    </w:tblPr>
    <w:tblStylePr w:type="firstRow">
      <w:rPr>
        <w:b/>
        <w:bCs/>
        <w:color w:val="00A88E"/>
      </w:rPr>
      <w:tblPr/>
      <w:tcPr>
        <w:tcBorders>
          <w:bottom w:val="single" w:sz="12" w:space="0" w:color="000000"/>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1Light">
    <w:name w:val="List Table 1 Light"/>
    <w:basedOn w:val="a3"/>
    <w:uiPriority w:val="46"/>
    <w:rsid w:val="004F2BE3"/>
    <w:pPr>
      <w:spacing w:after="120"/>
      <w:ind w:left="57"/>
      <w:jc w:val="left"/>
    </w:pPr>
    <w:rPr>
      <w:rFonts w:ascii="Arial" w:eastAsia="Arial" w:hAnsi="Arial"/>
      <w:color w:val="auto"/>
      <w:position w:val="-2"/>
      <w:sz w:val="22"/>
      <w:szCs w:val="22"/>
      <w:lang w:eastAsia="en-US"/>
    </w:rPr>
    <w:tblPr>
      <w:tblStyleRowBandSize w:val="1"/>
      <w:tblStyleColBandSize w:val="1"/>
      <w:tblInd w:w="0" w:type="dxa"/>
      <w:tblCellMar>
        <w:top w:w="0" w:type="dxa"/>
        <w:left w:w="108" w:type="dxa"/>
        <w:bottom w:w="0" w:type="dxa"/>
        <w:right w:w="108" w:type="dxa"/>
      </w:tblCellMar>
    </w:tblPr>
    <w:tcPr>
      <w:tcMar>
        <w:top w:w="113" w:type="dxa"/>
        <w:bottom w:w="0" w:type="dxa"/>
      </w:tcMar>
      <w:vAlign w:val="center"/>
    </w:tcPr>
    <w:tblStylePr w:type="firstRow">
      <w:rPr>
        <w:b/>
        <w:bCs/>
        <w:color w:val="FFFFFF"/>
      </w:rPr>
      <w:tblPr/>
      <w:tcPr>
        <w:shd w:val="clear" w:color="auto" w:fill="00A78D"/>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Horz">
      <w:tblPr/>
      <w:tcPr>
        <w:tcBorders>
          <w:top w:val="nil"/>
          <w:left w:val="nil"/>
          <w:bottom w:val="nil"/>
          <w:right w:val="nil"/>
          <w:insideH w:val="nil"/>
          <w:insideV w:val="nil"/>
          <w:tl2br w:val="nil"/>
          <w:tr2bl w:val="nil"/>
        </w:tcBorders>
        <w:shd w:val="clear" w:color="auto" w:fill="D6EDE8"/>
      </w:tcPr>
    </w:tblStylePr>
  </w:style>
  <w:style w:type="table" w:customStyle="1" w:styleId="ListTable1LightAccent1">
    <w:name w:val="List Table 1 Light Accent 1"/>
    <w:basedOn w:val="a3"/>
    <w:uiPriority w:val="46"/>
    <w:rsid w:val="004F2BE3"/>
    <w:pPr>
      <w:jc w:val="left"/>
    </w:pPr>
    <w:rPr>
      <w:rFonts w:ascii="Arial" w:eastAsia="Arial" w:hAnsi="Arial"/>
      <w:color w:val="auto"/>
      <w:sz w:val="22"/>
      <w:szCs w:val="22"/>
      <w:lang w:eastAsia="en-US"/>
    </w:rPr>
    <w:tblPr>
      <w:tblStyleRowBandSize w:val="1"/>
      <w:tblInd w:w="0" w:type="dxa"/>
      <w:tblCellMar>
        <w:top w:w="0" w:type="dxa"/>
        <w:left w:w="108" w:type="dxa"/>
        <w:bottom w:w="0" w:type="dxa"/>
        <w:right w:w="108" w:type="dxa"/>
      </w:tblCellMar>
    </w:tblPr>
    <w:tblStylePr w:type="firstRow">
      <w:rPr>
        <w:b/>
        <w:bCs/>
      </w:rPr>
      <w:tblPr/>
      <w:tcPr>
        <w:tcBorders>
          <w:bottom w:val="single" w:sz="4" w:space="0" w:color="31FFDE"/>
        </w:tcBorders>
      </w:tcPr>
    </w:tblStylePr>
    <w:tblStylePr w:type="lastRow">
      <w:rPr>
        <w:b/>
        <w:bCs/>
      </w:rPr>
      <w:tblPr/>
      <w:tcPr>
        <w:tcBorders>
          <w:top w:val="single" w:sz="4" w:space="0" w:color="31FFDE"/>
        </w:tcBorders>
      </w:tcPr>
    </w:tblStylePr>
    <w:tblStylePr w:type="firstCol">
      <w:rPr>
        <w:b/>
        <w:bCs/>
      </w:rPr>
    </w:tblStylePr>
    <w:tblStylePr w:type="lastCol">
      <w:rPr>
        <w:b/>
        <w:bCs/>
      </w:rPr>
    </w:tblStylePr>
    <w:tblStylePr w:type="band1Horz">
      <w:tblPr/>
      <w:tcPr>
        <w:shd w:val="clear" w:color="auto" w:fill="BAFFF4"/>
      </w:tcPr>
    </w:tblStylePr>
  </w:style>
  <w:style w:type="table" w:customStyle="1" w:styleId="GridTable1LightAccent1">
    <w:name w:val="Grid Table 1 Light Accent 1"/>
    <w:basedOn w:val="a3"/>
    <w:uiPriority w:val="46"/>
    <w:rsid w:val="004F2BE3"/>
    <w:pPr>
      <w:jc w:val="left"/>
    </w:pPr>
    <w:rPr>
      <w:rFonts w:ascii="Arial" w:eastAsia="Arial" w:hAnsi="Arial"/>
      <w:color w:val="auto"/>
      <w:sz w:val="22"/>
      <w:szCs w:val="22"/>
      <w:lang w:eastAsia="en-US"/>
    </w:rPr>
    <w:tblPr>
      <w:tblStyleRowBandSize w:val="1"/>
      <w:tblStyleColBandSize w:val="1"/>
      <w:tblInd w:w="0" w:type="dxa"/>
      <w:tblBorders>
        <w:top w:val="single" w:sz="4" w:space="0" w:color="76FFE9"/>
        <w:left w:val="single" w:sz="4" w:space="0" w:color="76FFE9"/>
        <w:bottom w:val="single" w:sz="4" w:space="0" w:color="76FFE9"/>
        <w:right w:val="single" w:sz="4" w:space="0" w:color="76FFE9"/>
        <w:insideH w:val="single" w:sz="4" w:space="0" w:color="76FFE9"/>
        <w:insideV w:val="single" w:sz="4" w:space="0" w:color="76FFE9"/>
      </w:tblBorders>
      <w:tblCellMar>
        <w:top w:w="0" w:type="dxa"/>
        <w:left w:w="108" w:type="dxa"/>
        <w:bottom w:w="0" w:type="dxa"/>
        <w:right w:w="108" w:type="dxa"/>
      </w:tblCellMar>
    </w:tblPr>
    <w:tblStylePr w:type="firstRow">
      <w:rPr>
        <w:b/>
        <w:bCs/>
      </w:rPr>
      <w:tblPr/>
      <w:tcPr>
        <w:tcBorders>
          <w:bottom w:val="single" w:sz="12" w:space="0" w:color="31FFDE"/>
        </w:tcBorders>
      </w:tcPr>
    </w:tblStylePr>
    <w:tblStylePr w:type="lastRow">
      <w:rPr>
        <w:b/>
        <w:bCs/>
      </w:rPr>
      <w:tblPr/>
      <w:tcPr>
        <w:tcBorders>
          <w:top w:val="double" w:sz="2" w:space="0" w:color="31FFDE"/>
        </w:tcBorders>
      </w:tcPr>
    </w:tblStylePr>
    <w:tblStylePr w:type="firstCol">
      <w:rPr>
        <w:b/>
        <w:bCs/>
      </w:rPr>
    </w:tblStylePr>
    <w:tblStylePr w:type="lastCol">
      <w:rPr>
        <w:b/>
        <w:bCs/>
      </w:rPr>
    </w:tblStylePr>
  </w:style>
  <w:style w:type="character" w:styleId="afff0">
    <w:name w:val="annotation reference"/>
    <w:basedOn w:val="a2"/>
    <w:uiPriority w:val="99"/>
    <w:unhideWhenUsed/>
    <w:rsid w:val="004F2BE3"/>
    <w:rPr>
      <w:sz w:val="16"/>
      <w:szCs w:val="16"/>
    </w:rPr>
  </w:style>
  <w:style w:type="paragraph" w:styleId="afff1">
    <w:name w:val="annotation text"/>
    <w:basedOn w:val="a1"/>
    <w:link w:val="afff2"/>
    <w:uiPriority w:val="99"/>
    <w:unhideWhenUsed/>
    <w:rsid w:val="004F2BE3"/>
    <w:pPr>
      <w:spacing w:after="160"/>
      <w:jc w:val="left"/>
    </w:pPr>
    <w:rPr>
      <w:rFonts w:ascii="Arial" w:eastAsia="Arial" w:hAnsi="Arial"/>
      <w:color w:val="auto"/>
      <w:sz w:val="20"/>
      <w:szCs w:val="20"/>
      <w:shd w:val="clear" w:color="auto" w:fill="auto"/>
      <w:lang w:eastAsia="en-US"/>
    </w:rPr>
  </w:style>
  <w:style w:type="character" w:customStyle="1" w:styleId="afff2">
    <w:name w:val="Текст примечания Знак"/>
    <w:basedOn w:val="a2"/>
    <w:link w:val="afff1"/>
    <w:uiPriority w:val="99"/>
    <w:rsid w:val="004F2BE3"/>
    <w:rPr>
      <w:rFonts w:ascii="Arial" w:eastAsia="Arial" w:hAnsi="Arial"/>
      <w:color w:val="auto"/>
      <w:sz w:val="20"/>
      <w:szCs w:val="20"/>
      <w:lang w:eastAsia="en-US"/>
    </w:rPr>
  </w:style>
  <w:style w:type="paragraph" w:styleId="afff3">
    <w:name w:val="annotation subject"/>
    <w:basedOn w:val="afff1"/>
    <w:next w:val="afff1"/>
    <w:link w:val="afff4"/>
    <w:uiPriority w:val="99"/>
    <w:semiHidden/>
    <w:unhideWhenUsed/>
    <w:rsid w:val="004F2BE3"/>
    <w:rPr>
      <w:b/>
      <w:bCs/>
    </w:rPr>
  </w:style>
  <w:style w:type="character" w:customStyle="1" w:styleId="afff4">
    <w:name w:val="Тема примечания Знак"/>
    <w:basedOn w:val="afff2"/>
    <w:link w:val="afff3"/>
    <w:uiPriority w:val="99"/>
    <w:semiHidden/>
    <w:rsid w:val="004F2BE3"/>
    <w:rPr>
      <w:b/>
      <w:bCs/>
    </w:rPr>
  </w:style>
  <w:style w:type="paragraph" w:styleId="a">
    <w:name w:val="List Bullet"/>
    <w:basedOn w:val="a1"/>
    <w:uiPriority w:val="99"/>
    <w:unhideWhenUsed/>
    <w:rsid w:val="004F2BE3"/>
    <w:pPr>
      <w:numPr>
        <w:numId w:val="6"/>
      </w:numPr>
      <w:tabs>
        <w:tab w:val="clear" w:pos="360"/>
        <w:tab w:val="num" w:pos="432"/>
      </w:tabs>
      <w:spacing w:after="160" w:line="259" w:lineRule="auto"/>
      <w:ind w:left="432" w:hanging="432"/>
      <w:contextualSpacing/>
      <w:jc w:val="left"/>
    </w:pPr>
    <w:rPr>
      <w:rFonts w:ascii="Arial" w:eastAsia="Arial" w:hAnsi="Arial"/>
      <w:color w:val="auto"/>
      <w:sz w:val="20"/>
      <w:szCs w:val="22"/>
      <w:shd w:val="clear" w:color="auto" w:fill="auto"/>
      <w:lang w:eastAsia="en-US"/>
    </w:rPr>
  </w:style>
  <w:style w:type="paragraph" w:styleId="2">
    <w:name w:val="List Bullet 2"/>
    <w:basedOn w:val="a1"/>
    <w:uiPriority w:val="99"/>
    <w:unhideWhenUsed/>
    <w:rsid w:val="004F2BE3"/>
    <w:pPr>
      <w:numPr>
        <w:numId w:val="7"/>
      </w:numPr>
      <w:tabs>
        <w:tab w:val="clear" w:pos="643"/>
      </w:tabs>
      <w:spacing w:after="160" w:line="259" w:lineRule="auto"/>
      <w:ind w:left="720"/>
      <w:contextualSpacing/>
      <w:jc w:val="left"/>
    </w:pPr>
    <w:rPr>
      <w:rFonts w:ascii="Arial" w:eastAsia="Arial" w:hAnsi="Arial"/>
      <w:color w:val="auto"/>
      <w:sz w:val="20"/>
      <w:szCs w:val="22"/>
      <w:shd w:val="clear" w:color="auto" w:fill="auto"/>
      <w:lang w:eastAsia="en-US"/>
    </w:rPr>
  </w:style>
  <w:style w:type="paragraph" w:styleId="afff5">
    <w:name w:val="Plain Text"/>
    <w:basedOn w:val="a1"/>
    <w:link w:val="afff6"/>
    <w:uiPriority w:val="99"/>
    <w:unhideWhenUsed/>
    <w:rsid w:val="004F2BE3"/>
    <w:pPr>
      <w:jc w:val="left"/>
    </w:pPr>
    <w:rPr>
      <w:rFonts w:ascii="Consolas" w:eastAsia="Arial" w:hAnsi="Consolas"/>
      <w:color w:val="auto"/>
      <w:sz w:val="21"/>
      <w:szCs w:val="21"/>
      <w:shd w:val="clear" w:color="auto" w:fill="auto"/>
      <w:lang w:eastAsia="en-US"/>
    </w:rPr>
  </w:style>
  <w:style w:type="character" w:customStyle="1" w:styleId="afff6">
    <w:name w:val="Текст Знак"/>
    <w:basedOn w:val="a2"/>
    <w:link w:val="afff5"/>
    <w:uiPriority w:val="99"/>
    <w:rsid w:val="004F2BE3"/>
    <w:rPr>
      <w:rFonts w:ascii="Consolas" w:eastAsia="Arial" w:hAnsi="Consolas"/>
      <w:color w:val="auto"/>
      <w:sz w:val="21"/>
      <w:szCs w:val="21"/>
      <w:lang w:eastAsia="en-US"/>
    </w:rPr>
  </w:style>
  <w:style w:type="table" w:customStyle="1" w:styleId="PlainTable4">
    <w:name w:val="Plain Table 4"/>
    <w:basedOn w:val="a3"/>
    <w:uiPriority w:val="44"/>
    <w:rsid w:val="004F2BE3"/>
    <w:pPr>
      <w:jc w:val="left"/>
    </w:pPr>
    <w:rPr>
      <w:rFonts w:ascii="Arial" w:eastAsia="Arial" w:hAnsi="Arial"/>
      <w:color w:val="auto"/>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DecimalAligned">
    <w:name w:val="Decimal Aligned"/>
    <w:basedOn w:val="a1"/>
    <w:uiPriority w:val="40"/>
    <w:qFormat/>
    <w:rsid w:val="004F2BE3"/>
    <w:pPr>
      <w:tabs>
        <w:tab w:val="decimal" w:pos="360"/>
      </w:tabs>
      <w:spacing w:after="200" w:line="276" w:lineRule="auto"/>
      <w:jc w:val="left"/>
    </w:pPr>
    <w:rPr>
      <w:rFonts w:ascii="Arial" w:eastAsia="Times New Roman" w:hAnsi="Arial"/>
      <w:color w:val="auto"/>
      <w:sz w:val="22"/>
      <w:szCs w:val="22"/>
      <w:shd w:val="clear" w:color="auto" w:fill="auto"/>
    </w:rPr>
  </w:style>
  <w:style w:type="table" w:customStyle="1" w:styleId="-11">
    <w:name w:val="Светлая заливка - Акцент 11"/>
    <w:basedOn w:val="a3"/>
    <w:next w:val="-12"/>
    <w:uiPriority w:val="60"/>
    <w:rsid w:val="004F2BE3"/>
    <w:pPr>
      <w:jc w:val="left"/>
    </w:pPr>
    <w:rPr>
      <w:rFonts w:ascii="Arial" w:eastAsia="Times New Roman" w:hAnsi="Arial"/>
      <w:color w:val="007D69"/>
      <w:sz w:val="22"/>
      <w:szCs w:val="22"/>
    </w:rPr>
    <w:tblPr>
      <w:tblStyleRowBandSize w:val="1"/>
      <w:tblStyleColBandSize w:val="1"/>
      <w:tblInd w:w="0" w:type="dxa"/>
      <w:tblBorders>
        <w:top w:val="single" w:sz="8" w:space="0" w:color="00A88E"/>
        <w:bottom w:val="single" w:sz="8" w:space="0" w:color="00A88E"/>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88E"/>
          <w:left w:val="nil"/>
          <w:bottom w:val="single" w:sz="8" w:space="0" w:color="00A88E"/>
          <w:right w:val="nil"/>
          <w:insideH w:val="nil"/>
          <w:insideV w:val="nil"/>
        </w:tcBorders>
      </w:tcPr>
    </w:tblStylePr>
    <w:tblStylePr w:type="lastRow">
      <w:pPr>
        <w:spacing w:before="0" w:after="0" w:line="240" w:lineRule="auto"/>
      </w:pPr>
      <w:rPr>
        <w:b/>
        <w:bCs/>
      </w:rPr>
      <w:tblPr/>
      <w:tcPr>
        <w:tcBorders>
          <w:top w:val="single" w:sz="8" w:space="0" w:color="00A88E"/>
          <w:left w:val="nil"/>
          <w:bottom w:val="single" w:sz="8" w:space="0" w:color="00A88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FF1"/>
      </w:tcPr>
    </w:tblStylePr>
    <w:tblStylePr w:type="band1Horz">
      <w:tblPr/>
      <w:tcPr>
        <w:tcBorders>
          <w:left w:val="nil"/>
          <w:right w:val="nil"/>
          <w:insideH w:val="nil"/>
          <w:insideV w:val="nil"/>
        </w:tcBorders>
        <w:shd w:val="clear" w:color="auto" w:fill="AAFFF1"/>
      </w:tcPr>
    </w:tblStylePr>
  </w:style>
  <w:style w:type="table" w:customStyle="1" w:styleId="1f8">
    <w:name w:val="Светлый список1"/>
    <w:basedOn w:val="a3"/>
    <w:next w:val="2e"/>
    <w:uiPriority w:val="61"/>
    <w:rsid w:val="004F2BE3"/>
    <w:pPr>
      <w:jc w:val="left"/>
    </w:pPr>
    <w:rPr>
      <w:rFonts w:ascii="Arial" w:eastAsia="Times New Roman" w:hAnsi="Arial"/>
      <w:color w:val="auto"/>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afff7">
    <w:name w:val="endnote reference"/>
    <w:basedOn w:val="a2"/>
    <w:uiPriority w:val="99"/>
    <w:unhideWhenUsed/>
    <w:rsid w:val="004F2BE3"/>
    <w:rPr>
      <w:vertAlign w:val="superscript"/>
    </w:rPr>
  </w:style>
  <w:style w:type="paragraph" w:customStyle="1" w:styleId="1f9">
    <w:name w:val="Цитата1"/>
    <w:basedOn w:val="a1"/>
    <w:next w:val="afff8"/>
    <w:uiPriority w:val="99"/>
    <w:unhideWhenUsed/>
    <w:rsid w:val="004F2BE3"/>
    <w:pPr>
      <w:pBdr>
        <w:top w:val="single" w:sz="2" w:space="10" w:color="00A88E"/>
        <w:left w:val="single" w:sz="2" w:space="10" w:color="00A88E"/>
        <w:bottom w:val="single" w:sz="2" w:space="10" w:color="00A88E"/>
        <w:right w:val="single" w:sz="2" w:space="10" w:color="00A88E"/>
      </w:pBdr>
      <w:spacing w:before="480" w:after="600" w:line="259" w:lineRule="auto"/>
      <w:ind w:left="227" w:right="227"/>
      <w:jc w:val="left"/>
    </w:pPr>
    <w:rPr>
      <w:rFonts w:ascii="Arial" w:eastAsia="Times New Roman" w:hAnsi="Arial"/>
      <w:i/>
      <w:iCs/>
      <w:color w:val="00A88E"/>
      <w:sz w:val="20"/>
      <w:szCs w:val="22"/>
      <w:shd w:val="clear" w:color="auto" w:fill="auto"/>
      <w:lang w:eastAsia="en-US"/>
    </w:rPr>
  </w:style>
  <w:style w:type="character" w:customStyle="1" w:styleId="a8">
    <w:name w:val="Без интервала Знак"/>
    <w:basedOn w:val="a2"/>
    <w:link w:val="a7"/>
    <w:uiPriority w:val="1"/>
    <w:rsid w:val="004F2BE3"/>
  </w:style>
  <w:style w:type="character" w:styleId="afff9">
    <w:name w:val="Placeholder Text"/>
    <w:basedOn w:val="a2"/>
    <w:uiPriority w:val="99"/>
    <w:semiHidden/>
    <w:rsid w:val="004F2BE3"/>
    <w:rPr>
      <w:color w:val="808080"/>
    </w:rPr>
  </w:style>
  <w:style w:type="paragraph" w:customStyle="1" w:styleId="Lead">
    <w:name w:val="Lead"/>
    <w:basedOn w:val="a1"/>
    <w:next w:val="a1"/>
    <w:uiPriority w:val="12"/>
    <w:qFormat/>
    <w:rsid w:val="004F2BE3"/>
    <w:pPr>
      <w:spacing w:after="480" w:line="280" w:lineRule="exact"/>
      <w:jc w:val="left"/>
    </w:pPr>
    <w:rPr>
      <w:rFonts w:ascii="Arial" w:eastAsia="Arial" w:hAnsi="Arial"/>
      <w:color w:val="808285"/>
      <w:szCs w:val="22"/>
      <w:shd w:val="clear" w:color="auto" w:fill="auto"/>
      <w:lang w:eastAsia="en-US"/>
    </w:rPr>
  </w:style>
  <w:style w:type="character" w:customStyle="1" w:styleId="911">
    <w:name w:val="Заголовок 9 Знак1"/>
    <w:basedOn w:val="a2"/>
    <w:link w:val="9"/>
    <w:uiPriority w:val="9"/>
    <w:semiHidden/>
    <w:rsid w:val="004F2BE3"/>
    <w:rPr>
      <w:rFonts w:asciiTheme="majorHAnsi" w:eastAsiaTheme="majorEastAsia" w:hAnsiTheme="majorHAnsi" w:cstheme="majorBidi"/>
      <w:i/>
      <w:iCs/>
      <w:color w:val="404040" w:themeColor="text1" w:themeTint="BF"/>
      <w:sz w:val="20"/>
      <w:szCs w:val="20"/>
    </w:rPr>
  </w:style>
  <w:style w:type="paragraph" w:styleId="2d">
    <w:name w:val="Quote"/>
    <w:basedOn w:val="a1"/>
    <w:next w:val="a1"/>
    <w:link w:val="2c"/>
    <w:uiPriority w:val="29"/>
    <w:qFormat/>
    <w:rsid w:val="004F2BE3"/>
    <w:rPr>
      <w:rFonts w:ascii="Arial" w:hAnsi="Arial"/>
      <w:i/>
      <w:iCs/>
      <w:color w:val="404040"/>
      <w:sz w:val="18"/>
    </w:rPr>
  </w:style>
  <w:style w:type="character" w:customStyle="1" w:styleId="212">
    <w:name w:val="Цитата 2 Знак1"/>
    <w:basedOn w:val="a2"/>
    <w:link w:val="2d"/>
    <w:uiPriority w:val="29"/>
    <w:rsid w:val="004F2BE3"/>
    <w:rPr>
      <w:i/>
      <w:iCs/>
      <w:color w:val="000000" w:themeColor="text1"/>
    </w:rPr>
  </w:style>
  <w:style w:type="paragraph" w:styleId="affe">
    <w:name w:val="Intense Quote"/>
    <w:basedOn w:val="a1"/>
    <w:next w:val="a1"/>
    <w:link w:val="affd"/>
    <w:uiPriority w:val="30"/>
    <w:qFormat/>
    <w:rsid w:val="004F2BE3"/>
    <w:pPr>
      <w:pBdr>
        <w:bottom w:val="single" w:sz="4" w:space="4" w:color="4F81BD" w:themeColor="accent1"/>
      </w:pBdr>
      <w:spacing w:before="200" w:after="280"/>
      <w:ind w:left="936" w:right="936"/>
    </w:pPr>
    <w:rPr>
      <w:rFonts w:ascii="Arial" w:hAnsi="Arial"/>
      <w:iCs/>
      <w:color w:val="00A88E"/>
      <w:sz w:val="20"/>
    </w:rPr>
  </w:style>
  <w:style w:type="character" w:customStyle="1" w:styleId="1fa">
    <w:name w:val="Выделенная цитата Знак1"/>
    <w:basedOn w:val="a2"/>
    <w:link w:val="affe"/>
    <w:uiPriority w:val="30"/>
    <w:rsid w:val="004F2BE3"/>
    <w:rPr>
      <w:b/>
      <w:bCs/>
      <w:i/>
      <w:iCs/>
      <w:color w:val="4F81BD" w:themeColor="accent1"/>
    </w:rPr>
  </w:style>
  <w:style w:type="character" w:styleId="afffa">
    <w:name w:val="Intense Emphasis"/>
    <w:basedOn w:val="a2"/>
    <w:uiPriority w:val="21"/>
    <w:qFormat/>
    <w:rsid w:val="004F2BE3"/>
    <w:rPr>
      <w:b/>
      <w:bCs/>
      <w:i/>
      <w:iCs/>
      <w:color w:val="4F81BD" w:themeColor="accent1"/>
    </w:rPr>
  </w:style>
  <w:style w:type="character" w:styleId="afffb">
    <w:name w:val="Subtle Reference"/>
    <w:basedOn w:val="a2"/>
    <w:uiPriority w:val="31"/>
    <w:qFormat/>
    <w:rsid w:val="004F2BE3"/>
    <w:rPr>
      <w:smallCaps/>
      <w:color w:val="C0504D" w:themeColor="accent2"/>
      <w:u w:val="single"/>
    </w:rPr>
  </w:style>
  <w:style w:type="character" w:styleId="afffc">
    <w:name w:val="Intense Reference"/>
    <w:basedOn w:val="a2"/>
    <w:uiPriority w:val="32"/>
    <w:qFormat/>
    <w:rsid w:val="004F2BE3"/>
    <w:rPr>
      <w:b/>
      <w:bCs/>
      <w:smallCaps/>
      <w:color w:val="C0504D" w:themeColor="accent2"/>
      <w:spacing w:val="5"/>
      <w:u w:val="single"/>
    </w:rPr>
  </w:style>
  <w:style w:type="table" w:customStyle="1" w:styleId="-12">
    <w:name w:val="Светлая заливка - Акцент 12"/>
    <w:basedOn w:val="a3"/>
    <w:uiPriority w:val="60"/>
    <w:rsid w:val="004F2BE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2e">
    <w:name w:val="Светлый список2"/>
    <w:basedOn w:val="a3"/>
    <w:uiPriority w:val="61"/>
    <w:rsid w:val="004F2BE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ff8">
    <w:name w:val="Block Text"/>
    <w:basedOn w:val="a1"/>
    <w:uiPriority w:val="99"/>
    <w:semiHidden/>
    <w:unhideWhenUsed/>
    <w:rsid w:val="004F2BE3"/>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27732</Words>
  <Characters>158076</Characters>
  <Application>Microsoft Office Word</Application>
  <DocSecurity>0</DocSecurity>
  <Lines>1317</Lines>
  <Paragraphs>370</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185438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2023-03-10T13:15:00Z</dcterms:created>
  <dcterms:modified xsi:type="dcterms:W3CDTF">2023-03-10T13:15:00Z</dcterms:modified>
</cp:coreProperties>
</file>